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DFF52" w14:textId="6FEAC067" w:rsidR="00850CF4" w:rsidRPr="0040417D" w:rsidRDefault="00A21CEF" w:rsidP="00A21CEF">
      <w:pPr>
        <w:jc w:val="center"/>
        <w:rPr>
          <w:rFonts w:cstheme="minorHAnsi"/>
          <w:b/>
          <w:bCs/>
        </w:rPr>
      </w:pPr>
      <w:r w:rsidRPr="006569A4">
        <w:rPr>
          <w:rFonts w:ascii="Footlight MT Light" w:hAnsi="Footlight MT Light"/>
          <w:noProof/>
          <w:sz w:val="28"/>
          <w:szCs w:val="28"/>
        </w:rPr>
        <w:drawing>
          <wp:inline distT="0" distB="0" distL="0" distR="0" wp14:anchorId="1BE416BF" wp14:editId="18496373">
            <wp:extent cx="1371600" cy="1005840"/>
            <wp:effectExtent l="0" t="0" r="0" b="0"/>
            <wp:docPr id="1" name="Image 1" descr="COURR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RI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1EAE" w14:textId="77777777" w:rsidR="005C4B82" w:rsidRPr="0040417D" w:rsidRDefault="005C4B82" w:rsidP="00A21CEF">
      <w:pPr>
        <w:jc w:val="center"/>
        <w:rPr>
          <w:rFonts w:cstheme="minorHAnsi"/>
          <w:b/>
          <w:bCs/>
        </w:rPr>
      </w:pPr>
    </w:p>
    <w:p w14:paraId="214C30F8" w14:textId="02FF645A" w:rsidR="00912478" w:rsidRDefault="00A1418C" w:rsidP="00912478">
      <w:pPr>
        <w:pBdr>
          <w:bottom w:val="single" w:sz="4" w:space="1" w:color="auto"/>
        </w:pBdr>
        <w:jc w:val="center"/>
        <w:rPr>
          <w:rFonts w:ascii="Ebrima" w:hAnsi="Ebrima" w:cstheme="minorHAnsi"/>
          <w:b/>
          <w:bCs/>
        </w:rPr>
      </w:pPr>
      <w:r>
        <w:rPr>
          <w:rFonts w:ascii="Ebrima" w:hAnsi="Ebrima" w:cstheme="minorHAnsi"/>
          <w:b/>
          <w:bCs/>
        </w:rPr>
        <w:t>COMPTE RENDU SOMMAIRE DE LA SEANCE DU CONSEIL MUNICIPAL</w:t>
      </w:r>
    </w:p>
    <w:p w14:paraId="133760D9" w14:textId="7643BCD0" w:rsidR="00DA7797" w:rsidRPr="00FE31E5" w:rsidRDefault="00A1418C" w:rsidP="00912478">
      <w:pPr>
        <w:pBdr>
          <w:bottom w:val="single" w:sz="4" w:space="1" w:color="auto"/>
        </w:pBdr>
        <w:jc w:val="center"/>
        <w:rPr>
          <w:rFonts w:ascii="Ebrima" w:hAnsi="Ebrima" w:cstheme="minorHAnsi"/>
          <w:b/>
          <w:bCs/>
        </w:rPr>
      </w:pPr>
      <w:r>
        <w:rPr>
          <w:rFonts w:ascii="Ebrima" w:hAnsi="Ebrima" w:cstheme="minorHAnsi"/>
          <w:b/>
          <w:bCs/>
        </w:rPr>
        <w:t xml:space="preserve">DU </w:t>
      </w:r>
      <w:r w:rsidR="00912478">
        <w:rPr>
          <w:rFonts w:ascii="Ebrima" w:hAnsi="Ebrima" w:cstheme="minorHAnsi"/>
          <w:b/>
          <w:bCs/>
        </w:rPr>
        <w:t>1</w:t>
      </w:r>
      <w:r w:rsidR="00E56CF0">
        <w:rPr>
          <w:rFonts w:ascii="Ebrima" w:hAnsi="Ebrima" w:cstheme="minorHAnsi"/>
          <w:b/>
          <w:bCs/>
        </w:rPr>
        <w:t>0</w:t>
      </w:r>
      <w:r w:rsidR="00912478">
        <w:rPr>
          <w:rFonts w:ascii="Ebrima" w:hAnsi="Ebrima" w:cstheme="minorHAnsi"/>
          <w:b/>
          <w:bCs/>
        </w:rPr>
        <w:t xml:space="preserve"> JUILLET </w:t>
      </w:r>
      <w:r>
        <w:rPr>
          <w:rFonts w:ascii="Ebrima" w:hAnsi="Ebrima" w:cstheme="minorHAnsi"/>
          <w:b/>
          <w:bCs/>
        </w:rPr>
        <w:t>2020</w:t>
      </w:r>
    </w:p>
    <w:p w14:paraId="6641A852" w14:textId="7FE32CE6" w:rsidR="00A21CEF" w:rsidRPr="00FE31E5" w:rsidRDefault="00A21CEF" w:rsidP="00A21CEF">
      <w:pPr>
        <w:rPr>
          <w:rFonts w:ascii="Ebrima" w:hAnsi="Ebrima" w:cstheme="minorHAnsi"/>
          <w:b/>
          <w:bCs/>
        </w:rPr>
      </w:pPr>
    </w:p>
    <w:p w14:paraId="493E6EF6" w14:textId="5A1578ED" w:rsidR="00A21CEF" w:rsidRPr="00FB274E" w:rsidRDefault="00A21CEF" w:rsidP="00A21CEF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L’an deux mille vingt, le </w:t>
      </w:r>
      <w:r w:rsidR="00E56CF0" w:rsidRPr="00FB274E">
        <w:rPr>
          <w:rFonts w:ascii="Maiandra GD" w:hAnsi="Maiandra GD" w:cstheme="minorHAnsi"/>
        </w:rPr>
        <w:t>10</w:t>
      </w:r>
      <w:r w:rsidR="00912478" w:rsidRPr="00FB274E">
        <w:rPr>
          <w:rFonts w:ascii="Maiandra GD" w:hAnsi="Maiandra GD" w:cstheme="minorHAnsi"/>
        </w:rPr>
        <w:t xml:space="preserve"> </w:t>
      </w:r>
      <w:proofErr w:type="gramStart"/>
      <w:r w:rsidR="00912478" w:rsidRPr="00FB274E">
        <w:rPr>
          <w:rFonts w:ascii="Maiandra GD" w:hAnsi="Maiandra GD" w:cstheme="minorHAnsi"/>
        </w:rPr>
        <w:t xml:space="preserve">juillet </w:t>
      </w:r>
      <w:r w:rsidRPr="00FB274E">
        <w:rPr>
          <w:rFonts w:ascii="Maiandra GD" w:hAnsi="Maiandra GD" w:cstheme="minorHAnsi"/>
        </w:rPr>
        <w:t xml:space="preserve"> à</w:t>
      </w:r>
      <w:proofErr w:type="gramEnd"/>
      <w:r w:rsidRPr="00FB274E">
        <w:rPr>
          <w:rFonts w:ascii="Maiandra GD" w:hAnsi="Maiandra GD" w:cstheme="minorHAnsi"/>
        </w:rPr>
        <w:t xml:space="preserve"> </w:t>
      </w:r>
      <w:r w:rsidR="00D43A15" w:rsidRPr="00FB274E">
        <w:rPr>
          <w:rFonts w:ascii="Maiandra GD" w:hAnsi="Maiandra GD" w:cstheme="minorHAnsi"/>
        </w:rPr>
        <w:t>19</w:t>
      </w:r>
      <w:r w:rsidRPr="00FB274E">
        <w:rPr>
          <w:rFonts w:ascii="Maiandra GD" w:hAnsi="Maiandra GD" w:cstheme="minorHAnsi"/>
        </w:rPr>
        <w:t xml:space="preserve"> heures, le conseil municipal dûment convoqué le </w:t>
      </w:r>
      <w:r w:rsidR="00D43A15" w:rsidRPr="00FB274E">
        <w:rPr>
          <w:rFonts w:ascii="Maiandra GD" w:hAnsi="Maiandra GD" w:cstheme="minorHAnsi"/>
        </w:rPr>
        <w:t xml:space="preserve">6 juillet, </w:t>
      </w:r>
      <w:r w:rsidRPr="00FB274E">
        <w:rPr>
          <w:rFonts w:ascii="Maiandra GD" w:hAnsi="Maiandra GD" w:cstheme="minorHAnsi"/>
        </w:rPr>
        <w:t xml:space="preserve">s’est réuni en séance publique à la salle de Versailles compte tenu des mesures de distanciation à mettre en œuvre, sous la présidence de Christophe CARON, maire. </w:t>
      </w:r>
    </w:p>
    <w:p w14:paraId="774249CA" w14:textId="4515CD0F" w:rsidR="00A21CEF" w:rsidRPr="00FB274E" w:rsidRDefault="00A21CEF" w:rsidP="00A21CEF">
      <w:pPr>
        <w:rPr>
          <w:rFonts w:ascii="Maiandra GD" w:hAnsi="Maiandra GD" w:cstheme="minorHAnsi"/>
        </w:rPr>
      </w:pPr>
    </w:p>
    <w:p w14:paraId="706889E5" w14:textId="3196805E" w:rsidR="00A21CEF" w:rsidRPr="00FB274E" w:rsidRDefault="00A21CEF" w:rsidP="00A21CEF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>Membres présents : Christophe CARON, Pierre MACHE, Stéphanie CISCARD, Stéphane LARCIER, Isabelle VIRONDEAU, Murielle GENTE, Ivan RICORDEL, Dominique DEVILLERS, Emmanuelle DUPU</w:t>
      </w:r>
      <w:r w:rsidR="00475B34" w:rsidRPr="00FB274E">
        <w:rPr>
          <w:rFonts w:ascii="Maiandra GD" w:hAnsi="Maiandra GD" w:cstheme="minorHAnsi"/>
          <w:b/>
          <w:bCs/>
        </w:rPr>
        <w:t>Y</w:t>
      </w:r>
      <w:r w:rsidRPr="00FB274E">
        <w:rPr>
          <w:rFonts w:ascii="Maiandra GD" w:hAnsi="Maiandra GD" w:cstheme="minorHAnsi"/>
          <w:b/>
          <w:bCs/>
        </w:rPr>
        <w:t xml:space="preserve">, Nicolas TARDIF, Isabelle SEGUY, </w:t>
      </w:r>
      <w:r w:rsidR="00912478" w:rsidRPr="00FB274E">
        <w:rPr>
          <w:rFonts w:ascii="Maiandra GD" w:hAnsi="Maiandra GD" w:cstheme="minorHAnsi"/>
          <w:b/>
          <w:bCs/>
        </w:rPr>
        <w:t>Stéphane FARGE</w:t>
      </w:r>
      <w:r w:rsidRPr="00FB274E">
        <w:rPr>
          <w:rFonts w:ascii="Maiandra GD" w:hAnsi="Maiandra GD" w:cstheme="minorHAnsi"/>
          <w:b/>
          <w:bCs/>
        </w:rPr>
        <w:t xml:space="preserve">, Marie-Laure LEGER, Pierre-Marie </w:t>
      </w:r>
      <w:proofErr w:type="gramStart"/>
      <w:r w:rsidRPr="00FB274E">
        <w:rPr>
          <w:rFonts w:ascii="Maiandra GD" w:hAnsi="Maiandra GD" w:cstheme="minorHAnsi"/>
          <w:b/>
          <w:bCs/>
        </w:rPr>
        <w:t>LAVAL .</w:t>
      </w:r>
      <w:proofErr w:type="gramEnd"/>
      <w:r w:rsidRPr="00FB274E">
        <w:rPr>
          <w:rFonts w:ascii="Maiandra GD" w:hAnsi="Maiandra GD" w:cstheme="minorHAnsi"/>
          <w:b/>
          <w:bCs/>
        </w:rPr>
        <w:t xml:space="preserve"> </w:t>
      </w:r>
    </w:p>
    <w:p w14:paraId="6A5F5931" w14:textId="66ED9C38" w:rsidR="00A21CEF" w:rsidRPr="00FB274E" w:rsidRDefault="00A21CEF" w:rsidP="00A21CEF">
      <w:pPr>
        <w:rPr>
          <w:rFonts w:ascii="Maiandra GD" w:hAnsi="Maiandra GD" w:cstheme="minorHAnsi"/>
          <w:b/>
          <w:bCs/>
        </w:rPr>
      </w:pPr>
    </w:p>
    <w:p w14:paraId="448EEE01" w14:textId="0D05DCCD" w:rsidR="00A21CEF" w:rsidRPr="00FB274E" w:rsidRDefault="00A21CEF" w:rsidP="00A21CEF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Absent excusé : </w:t>
      </w:r>
      <w:r w:rsidR="00912478" w:rsidRPr="00FB274E">
        <w:rPr>
          <w:rFonts w:ascii="Maiandra GD" w:hAnsi="Maiandra GD" w:cstheme="minorHAnsi"/>
          <w:b/>
          <w:bCs/>
        </w:rPr>
        <w:t xml:space="preserve">Alexandre TRONCHE </w:t>
      </w:r>
      <w:proofErr w:type="gramStart"/>
      <w:r w:rsidR="00912478" w:rsidRPr="00FB274E">
        <w:rPr>
          <w:rFonts w:ascii="Maiandra GD" w:hAnsi="Maiandra GD" w:cstheme="minorHAnsi"/>
          <w:b/>
          <w:bCs/>
        </w:rPr>
        <w:t>( pouvoir</w:t>
      </w:r>
      <w:proofErr w:type="gramEnd"/>
      <w:r w:rsidR="00912478" w:rsidRPr="00FB274E">
        <w:rPr>
          <w:rFonts w:ascii="Maiandra GD" w:hAnsi="Maiandra GD" w:cstheme="minorHAnsi"/>
          <w:b/>
          <w:bCs/>
        </w:rPr>
        <w:t xml:space="preserve"> à Pierre-Marie LAVAL ) </w:t>
      </w:r>
    </w:p>
    <w:p w14:paraId="1F5B2E40" w14:textId="0D67CD8D" w:rsidR="00475B34" w:rsidRPr="00FB274E" w:rsidRDefault="00475B34" w:rsidP="00A21CEF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Le conseil municipal a nommé </w:t>
      </w:r>
      <w:r w:rsidR="00D43A15" w:rsidRPr="00FB274E">
        <w:rPr>
          <w:rFonts w:ascii="Maiandra GD" w:hAnsi="Maiandra GD" w:cstheme="minorHAnsi"/>
        </w:rPr>
        <w:t xml:space="preserve">Nicolas TARDIF </w:t>
      </w:r>
      <w:r w:rsidRPr="00FB274E">
        <w:rPr>
          <w:rFonts w:ascii="Maiandra GD" w:hAnsi="Maiandra GD" w:cstheme="minorHAnsi"/>
        </w:rPr>
        <w:t xml:space="preserve">pour remplir les fonctions de secrétaire de séance. </w:t>
      </w:r>
    </w:p>
    <w:p w14:paraId="7B165C43" w14:textId="548204CE" w:rsidR="00E10560" w:rsidRPr="00FB274E" w:rsidRDefault="003429FC" w:rsidP="00D43A15">
      <w:pPr>
        <w:rPr>
          <w:rFonts w:ascii="Maiandra GD" w:hAnsi="Maiandra GD" w:cstheme="minorHAnsi"/>
          <w:b/>
          <w:bCs/>
          <w:u w:val="single"/>
        </w:rPr>
      </w:pPr>
      <w:r w:rsidRPr="00FB274E">
        <w:rPr>
          <w:rFonts w:ascii="Maiandra GD" w:hAnsi="Maiandra GD" w:cstheme="minorHAnsi"/>
          <w:b/>
          <w:bCs/>
          <w:u w:val="single"/>
        </w:rPr>
        <w:t xml:space="preserve">Point 1 : </w:t>
      </w:r>
      <w:r w:rsidR="00D43A15" w:rsidRPr="00FB274E">
        <w:rPr>
          <w:rFonts w:ascii="Maiandra GD" w:hAnsi="Maiandra GD" w:cstheme="minorHAnsi"/>
          <w:b/>
          <w:bCs/>
          <w:u w:val="single"/>
        </w:rPr>
        <w:t xml:space="preserve">Désignation des délégués du conseil municipal et de leurs suppléants en vue de l’élection des sénateurs. </w:t>
      </w:r>
    </w:p>
    <w:p w14:paraId="69287E55" w14:textId="4EF3D09A" w:rsidR="00D43A15" w:rsidRPr="00FB274E" w:rsidRDefault="00D43A15" w:rsidP="00D43A15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Conformément au décret n° 2020.812 du 29 juin 2020 portant convocation des collèges électoraux pour l’élection des sénateurs, </w:t>
      </w:r>
      <w:r w:rsidR="00AE0C54" w:rsidRPr="00FB274E">
        <w:rPr>
          <w:rFonts w:ascii="Maiandra GD" w:hAnsi="Maiandra GD" w:cstheme="minorHAnsi"/>
        </w:rPr>
        <w:t xml:space="preserve">le conseil municipal a été convoqué le 10 juillet afin de désigner les délégués et suppléants qui participeront au renouvellement des mandats de sénateurs le dimanche 27 septembre 2020. </w:t>
      </w:r>
    </w:p>
    <w:p w14:paraId="7A968EB7" w14:textId="1342A80B" w:rsidR="00AE0C54" w:rsidRPr="00FB274E" w:rsidRDefault="00AE0C54" w:rsidP="00D43A15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Le nombre de délégués titulaires à élire est de 3, celui des suppléants est également de 3. </w:t>
      </w:r>
    </w:p>
    <w:p w14:paraId="7F355EB2" w14:textId="25715B4C" w:rsidR="00AE0C54" w:rsidRPr="00FB274E" w:rsidRDefault="00AE0C54" w:rsidP="00D43A15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Le maire rappelle qu’en application des articles L289 et R 133 du code </w:t>
      </w:r>
      <w:proofErr w:type="gramStart"/>
      <w:r w:rsidRPr="00FB274E">
        <w:rPr>
          <w:rFonts w:ascii="Maiandra GD" w:hAnsi="Maiandra GD" w:cstheme="minorHAnsi"/>
        </w:rPr>
        <w:t>électoral ,</w:t>
      </w:r>
      <w:proofErr w:type="gramEnd"/>
      <w:r w:rsidRPr="00FB274E">
        <w:rPr>
          <w:rFonts w:ascii="Maiandra GD" w:hAnsi="Maiandra GD" w:cstheme="minorHAnsi"/>
        </w:rPr>
        <w:t xml:space="preserve"> les délégués et leurs suppléants sont élus sur la même liste, sans débat, à la représentation proportionnelle suivant la règle de la plus forte moyenne, sans panachage, ni vote préférentiel. </w:t>
      </w:r>
    </w:p>
    <w:p w14:paraId="08C82ACF" w14:textId="3B6F888C" w:rsidR="00AE0C54" w:rsidRPr="00FB274E" w:rsidRDefault="00AE0C54" w:rsidP="00D43A15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Chaque liste de candidats est composée alternativement d’un candidat de chaque sexe, la liste peut être incomplète. </w:t>
      </w:r>
    </w:p>
    <w:p w14:paraId="40D62C70" w14:textId="77777777" w:rsidR="00AE0C54" w:rsidRPr="00FB274E" w:rsidRDefault="00AE0C54" w:rsidP="00D43A15">
      <w:pPr>
        <w:rPr>
          <w:rFonts w:ascii="Maiandra GD" w:hAnsi="Maiandra GD" w:cstheme="minorHAnsi"/>
        </w:rPr>
      </w:pPr>
    </w:p>
    <w:p w14:paraId="41337DBC" w14:textId="4CFC2ED5" w:rsidR="00AE0C54" w:rsidRPr="00FB274E" w:rsidRDefault="00AE0C54" w:rsidP="00D43A15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Le maire procède à la mise en place du bureau électoral : </w:t>
      </w:r>
    </w:p>
    <w:p w14:paraId="019D8689" w14:textId="6112FB3A" w:rsidR="00AE0C54" w:rsidRPr="00FB274E" w:rsidRDefault="00AE0C54" w:rsidP="00D43A15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Président : Christophe CARON </w:t>
      </w:r>
    </w:p>
    <w:p w14:paraId="303CC35A" w14:textId="2CE6BB93" w:rsidR="00AE0C54" w:rsidRPr="00FB274E" w:rsidRDefault="00AE0C54" w:rsidP="00D43A15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Assesseurs : Stéphane FARGE, Stéphanie CISCARD, Ivan RICORDEL et Pierre-Marie LAVAL </w:t>
      </w:r>
    </w:p>
    <w:p w14:paraId="290B7B2A" w14:textId="7B49FF35" w:rsidR="00FE425B" w:rsidRPr="00FB274E" w:rsidRDefault="00FE425B" w:rsidP="00E10560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  <w:b/>
          <w:bCs/>
        </w:rPr>
        <w:lastRenderedPageBreak/>
        <w:t xml:space="preserve"> </w:t>
      </w:r>
      <w:r w:rsidR="00525D68" w:rsidRPr="00FB274E">
        <w:rPr>
          <w:rFonts w:ascii="Maiandra GD" w:hAnsi="Maiandra GD" w:cstheme="minorHAnsi"/>
        </w:rPr>
        <w:t xml:space="preserve">A l’ouverture du scrutin, le maire a constaté qu’une liste de candidats était déposée. </w:t>
      </w:r>
    </w:p>
    <w:p w14:paraId="60D08BC3" w14:textId="66A59C23" w:rsidR="00525D68" w:rsidRPr="00FB274E" w:rsidRDefault="00525D68" w:rsidP="00E10560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Liste déposée : </w:t>
      </w:r>
    </w:p>
    <w:p w14:paraId="7A63E359" w14:textId="4077B421" w:rsidR="00525D68" w:rsidRPr="00FB274E" w:rsidRDefault="00525D68" w:rsidP="00E10560">
      <w:pPr>
        <w:rPr>
          <w:rFonts w:ascii="Maiandra GD" w:hAnsi="Maiandra GD" w:cstheme="minorHAnsi"/>
          <w:b/>
          <w:bCs/>
        </w:rPr>
      </w:pPr>
      <w:bookmarkStart w:id="0" w:name="_Hlk45788014"/>
      <w:r w:rsidRPr="00FB274E">
        <w:rPr>
          <w:rFonts w:ascii="Maiandra GD" w:hAnsi="Maiandra GD" w:cstheme="minorHAnsi"/>
          <w:b/>
          <w:bCs/>
        </w:rPr>
        <w:t xml:space="preserve">Titulaires : </w:t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  <w:t xml:space="preserve">Suppléants </w:t>
      </w:r>
    </w:p>
    <w:p w14:paraId="62E703C1" w14:textId="73F748F7" w:rsidR="00525D68" w:rsidRPr="00FB274E" w:rsidRDefault="00525D68" w:rsidP="00525D68">
      <w:pPr>
        <w:pStyle w:val="Paragraphedeliste"/>
        <w:numPr>
          <w:ilvl w:val="0"/>
          <w:numId w:val="24"/>
        </w:num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CARON Christophe </w:t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  <w:t xml:space="preserve">1. VIRONDEAU Isabelle </w:t>
      </w:r>
    </w:p>
    <w:p w14:paraId="13D26053" w14:textId="7D8F8456" w:rsidR="00525D68" w:rsidRPr="00FB274E" w:rsidRDefault="00525D68" w:rsidP="00525D68">
      <w:pPr>
        <w:pStyle w:val="Paragraphedeliste"/>
        <w:numPr>
          <w:ilvl w:val="0"/>
          <w:numId w:val="24"/>
        </w:num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CISCARD Stéphanie </w:t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  <w:t>2. LARCIER Stéphane</w:t>
      </w:r>
    </w:p>
    <w:p w14:paraId="656C1BCB" w14:textId="17B568F8" w:rsidR="00525D68" w:rsidRPr="00FB274E" w:rsidRDefault="00525D68" w:rsidP="00525D68">
      <w:pPr>
        <w:pStyle w:val="Paragraphedeliste"/>
        <w:numPr>
          <w:ilvl w:val="0"/>
          <w:numId w:val="24"/>
        </w:num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MACHE Pierre </w:t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  <w:t xml:space="preserve">3. GENTE Murielle </w:t>
      </w:r>
    </w:p>
    <w:bookmarkEnd w:id="0"/>
    <w:p w14:paraId="56CC5674" w14:textId="7DD5D4B3" w:rsidR="00525D68" w:rsidRPr="00FB274E" w:rsidRDefault="00525D68" w:rsidP="00525D68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>Nombre de votants : 15</w:t>
      </w:r>
    </w:p>
    <w:p w14:paraId="0F4DD656" w14:textId="1FA9E860" w:rsidR="00525D68" w:rsidRPr="00FB274E" w:rsidRDefault="00525D68" w:rsidP="00525D68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Nombre de suffrages blancs : 3 </w:t>
      </w:r>
    </w:p>
    <w:p w14:paraId="544471FB" w14:textId="659F2354" w:rsidR="00525D68" w:rsidRPr="00FB274E" w:rsidRDefault="00525D68" w:rsidP="00525D68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>Nombre de suffrages exprimés</w:t>
      </w:r>
      <w:r w:rsidR="003429FC" w:rsidRPr="00FB274E">
        <w:rPr>
          <w:rFonts w:ascii="Maiandra GD" w:hAnsi="Maiandra GD" w:cstheme="minorHAnsi"/>
        </w:rPr>
        <w:t> : 12</w:t>
      </w:r>
    </w:p>
    <w:p w14:paraId="251B2C87" w14:textId="17600999" w:rsidR="003429FC" w:rsidRPr="00FB274E" w:rsidRDefault="003429FC" w:rsidP="00525D68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Sont élus pour représenter la commune de Meyssac : </w:t>
      </w:r>
    </w:p>
    <w:p w14:paraId="119DB7BA" w14:textId="77777777" w:rsidR="003429FC" w:rsidRPr="00FB274E" w:rsidRDefault="003429FC" w:rsidP="003429FC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Titulaires : </w:t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</w:r>
      <w:r w:rsidRPr="00FB274E">
        <w:rPr>
          <w:rFonts w:ascii="Maiandra GD" w:hAnsi="Maiandra GD" w:cstheme="minorHAnsi"/>
          <w:b/>
          <w:bCs/>
        </w:rPr>
        <w:tab/>
        <w:t xml:space="preserve">Suppléants </w:t>
      </w:r>
    </w:p>
    <w:p w14:paraId="6A9E25CC" w14:textId="2EAC5C49" w:rsidR="003429FC" w:rsidRPr="00FB274E" w:rsidRDefault="003429FC" w:rsidP="003429FC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>1.</w:t>
      </w:r>
      <w:r w:rsidRPr="00FB274E">
        <w:rPr>
          <w:rFonts w:ascii="Maiandra GD" w:hAnsi="Maiandra GD" w:cstheme="minorHAnsi"/>
        </w:rPr>
        <w:t xml:space="preserve">CARON Christophe </w:t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 xml:space="preserve">1. VIRONDEAU Isabelle </w:t>
      </w:r>
    </w:p>
    <w:p w14:paraId="501CEB09" w14:textId="36FD9062" w:rsidR="003429FC" w:rsidRPr="00FB274E" w:rsidRDefault="003429FC" w:rsidP="003429FC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>2.</w:t>
      </w:r>
      <w:r w:rsidRPr="00FB274E">
        <w:rPr>
          <w:rFonts w:ascii="Maiandra GD" w:hAnsi="Maiandra GD" w:cstheme="minorHAnsi"/>
        </w:rPr>
        <w:t xml:space="preserve">CISCARD Stéphanie </w:t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  <w:t>2. LARCIER Stéphane</w:t>
      </w:r>
    </w:p>
    <w:p w14:paraId="00718FA4" w14:textId="134CECC6" w:rsidR="003429FC" w:rsidRPr="00FB274E" w:rsidRDefault="003429FC" w:rsidP="003429FC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>3.</w:t>
      </w:r>
      <w:r w:rsidRPr="00FB274E">
        <w:rPr>
          <w:rFonts w:ascii="Maiandra GD" w:hAnsi="Maiandra GD" w:cstheme="minorHAnsi"/>
        </w:rPr>
        <w:t xml:space="preserve">MACHE Pierre </w:t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ab/>
      </w:r>
      <w:r w:rsidRPr="00FB274E">
        <w:rPr>
          <w:rFonts w:ascii="Maiandra GD" w:hAnsi="Maiandra GD" w:cstheme="minorHAnsi"/>
        </w:rPr>
        <w:t xml:space="preserve">3. GENTE Murielle </w:t>
      </w:r>
    </w:p>
    <w:p w14:paraId="49CBEFFD" w14:textId="3E49A417" w:rsidR="003429FC" w:rsidRPr="00FB274E" w:rsidRDefault="003429FC" w:rsidP="00525D68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Point 2 : vote des budgets : budget principal et budget assainissement 2020 : </w:t>
      </w:r>
    </w:p>
    <w:p w14:paraId="2A28E31E" w14:textId="372C0888" w:rsidR="003429FC" w:rsidRPr="00FB274E" w:rsidRDefault="003429FC" w:rsidP="00525D68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>Chaque élu a été destinataire d’un dossier présentant les propositions budgétaires issues de la commission des finances qui s’est réunie le 22 juin 2020</w:t>
      </w:r>
      <w:r w:rsidR="00FB274E">
        <w:rPr>
          <w:rFonts w:ascii="Maiandra GD" w:hAnsi="Maiandra GD" w:cstheme="minorHAnsi"/>
        </w:rPr>
        <w:t xml:space="preserve"> et de la commission vie associative pour ce qui concerne l’attribution des subventions aux associations. </w:t>
      </w:r>
    </w:p>
    <w:p w14:paraId="280C4CC2" w14:textId="02CBABCC" w:rsidR="003429FC" w:rsidRPr="00FB274E" w:rsidRDefault="003429FC" w:rsidP="00525D68">
      <w:pPr>
        <w:rPr>
          <w:rFonts w:ascii="Maiandra GD" w:hAnsi="Maiandra GD" w:cstheme="minorHAnsi"/>
          <w:b/>
          <w:bCs/>
        </w:rPr>
      </w:pPr>
      <w:bookmarkStart w:id="1" w:name="_Hlk45788667"/>
      <w:r w:rsidRPr="00FB274E">
        <w:rPr>
          <w:rFonts w:ascii="Maiandra GD" w:hAnsi="Maiandra GD" w:cstheme="minorHAnsi"/>
          <w:b/>
          <w:bCs/>
        </w:rPr>
        <w:t xml:space="preserve">Présentation synthétique de la section de fonctionnement du budget général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</w:tblGrid>
      <w:tr w:rsidR="003429FC" w:rsidRPr="003429FC" w14:paraId="5D7A3627" w14:textId="77777777" w:rsidTr="003429FC">
        <w:trPr>
          <w:trHeight w:val="350"/>
        </w:trPr>
        <w:tc>
          <w:tcPr>
            <w:tcW w:w="2263" w:type="dxa"/>
          </w:tcPr>
          <w:bookmarkEnd w:id="1"/>
          <w:p w14:paraId="3A4C9EFA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DEPENSES </w:t>
            </w:r>
          </w:p>
        </w:tc>
        <w:tc>
          <w:tcPr>
            <w:tcW w:w="1701" w:type="dxa"/>
          </w:tcPr>
          <w:p w14:paraId="287BC2F3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Montant </w:t>
            </w:r>
          </w:p>
        </w:tc>
        <w:tc>
          <w:tcPr>
            <w:tcW w:w="1843" w:type="dxa"/>
          </w:tcPr>
          <w:p w14:paraId="2EF2ADDC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RECETTES </w:t>
            </w:r>
          </w:p>
        </w:tc>
        <w:tc>
          <w:tcPr>
            <w:tcW w:w="1701" w:type="dxa"/>
          </w:tcPr>
          <w:p w14:paraId="2F0492A3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Montant </w:t>
            </w:r>
          </w:p>
        </w:tc>
      </w:tr>
      <w:tr w:rsidR="003429FC" w:rsidRPr="003429FC" w14:paraId="593B738D" w14:textId="77777777" w:rsidTr="003429FC">
        <w:tc>
          <w:tcPr>
            <w:tcW w:w="2263" w:type="dxa"/>
          </w:tcPr>
          <w:p w14:paraId="347C663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Dépenses courantes </w:t>
            </w:r>
          </w:p>
        </w:tc>
        <w:tc>
          <w:tcPr>
            <w:tcW w:w="1701" w:type="dxa"/>
          </w:tcPr>
          <w:p w14:paraId="2369081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400960.00</w:t>
            </w:r>
          </w:p>
        </w:tc>
        <w:tc>
          <w:tcPr>
            <w:tcW w:w="1843" w:type="dxa"/>
          </w:tcPr>
          <w:p w14:paraId="0F694815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Excédent reporté </w:t>
            </w:r>
          </w:p>
        </w:tc>
        <w:tc>
          <w:tcPr>
            <w:tcW w:w="1701" w:type="dxa"/>
          </w:tcPr>
          <w:p w14:paraId="54FF17A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101854.96</w:t>
            </w:r>
          </w:p>
        </w:tc>
      </w:tr>
      <w:tr w:rsidR="003429FC" w:rsidRPr="003429FC" w14:paraId="780D025F" w14:textId="77777777" w:rsidTr="003429FC">
        <w:tc>
          <w:tcPr>
            <w:tcW w:w="2263" w:type="dxa"/>
          </w:tcPr>
          <w:p w14:paraId="58CCDB29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Charges de personnel </w:t>
            </w:r>
          </w:p>
        </w:tc>
        <w:tc>
          <w:tcPr>
            <w:tcW w:w="1701" w:type="dxa"/>
          </w:tcPr>
          <w:p w14:paraId="4600A629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504600.00</w:t>
            </w:r>
          </w:p>
        </w:tc>
        <w:tc>
          <w:tcPr>
            <w:tcW w:w="1843" w:type="dxa"/>
          </w:tcPr>
          <w:p w14:paraId="21F34CD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Recettes des services </w:t>
            </w:r>
          </w:p>
        </w:tc>
        <w:tc>
          <w:tcPr>
            <w:tcW w:w="1701" w:type="dxa"/>
          </w:tcPr>
          <w:p w14:paraId="0DD679D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51000.00</w:t>
            </w:r>
          </w:p>
        </w:tc>
      </w:tr>
      <w:tr w:rsidR="003429FC" w:rsidRPr="003429FC" w14:paraId="7FEF79F3" w14:textId="77777777" w:rsidTr="003429FC">
        <w:tc>
          <w:tcPr>
            <w:tcW w:w="2263" w:type="dxa"/>
          </w:tcPr>
          <w:p w14:paraId="2620EB7A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Autres charges de gestion </w:t>
            </w:r>
          </w:p>
        </w:tc>
        <w:tc>
          <w:tcPr>
            <w:tcW w:w="1701" w:type="dxa"/>
          </w:tcPr>
          <w:p w14:paraId="57F66FA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81100.00</w:t>
            </w:r>
          </w:p>
        </w:tc>
        <w:tc>
          <w:tcPr>
            <w:tcW w:w="1843" w:type="dxa"/>
          </w:tcPr>
          <w:p w14:paraId="242531D5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Impôts et taxes </w:t>
            </w:r>
          </w:p>
        </w:tc>
        <w:tc>
          <w:tcPr>
            <w:tcW w:w="1701" w:type="dxa"/>
          </w:tcPr>
          <w:p w14:paraId="41F570A6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667331.81</w:t>
            </w:r>
          </w:p>
        </w:tc>
      </w:tr>
      <w:tr w:rsidR="003429FC" w:rsidRPr="003429FC" w14:paraId="59AFDAB8" w14:textId="77777777" w:rsidTr="003429FC">
        <w:tc>
          <w:tcPr>
            <w:tcW w:w="2263" w:type="dxa"/>
          </w:tcPr>
          <w:p w14:paraId="212663D4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Charges financières </w:t>
            </w:r>
          </w:p>
        </w:tc>
        <w:tc>
          <w:tcPr>
            <w:tcW w:w="1701" w:type="dxa"/>
          </w:tcPr>
          <w:p w14:paraId="58D07BEE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23000.00</w:t>
            </w:r>
          </w:p>
        </w:tc>
        <w:tc>
          <w:tcPr>
            <w:tcW w:w="1843" w:type="dxa"/>
          </w:tcPr>
          <w:p w14:paraId="512F30FA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Dotations et participations</w:t>
            </w:r>
          </w:p>
        </w:tc>
        <w:tc>
          <w:tcPr>
            <w:tcW w:w="1701" w:type="dxa"/>
          </w:tcPr>
          <w:p w14:paraId="1A76C6A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264334.00</w:t>
            </w:r>
          </w:p>
        </w:tc>
      </w:tr>
      <w:tr w:rsidR="003429FC" w:rsidRPr="003429FC" w14:paraId="783E351A" w14:textId="77777777" w:rsidTr="003429FC">
        <w:tc>
          <w:tcPr>
            <w:tcW w:w="2263" w:type="dxa"/>
          </w:tcPr>
          <w:p w14:paraId="4A66ADD1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Charges exceptionnelles </w:t>
            </w:r>
          </w:p>
        </w:tc>
        <w:tc>
          <w:tcPr>
            <w:tcW w:w="1701" w:type="dxa"/>
          </w:tcPr>
          <w:p w14:paraId="6027171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9300.00</w:t>
            </w:r>
          </w:p>
        </w:tc>
        <w:tc>
          <w:tcPr>
            <w:tcW w:w="1843" w:type="dxa"/>
          </w:tcPr>
          <w:p w14:paraId="56AEE53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Autres recettes de gestion courante</w:t>
            </w:r>
          </w:p>
        </w:tc>
        <w:tc>
          <w:tcPr>
            <w:tcW w:w="1701" w:type="dxa"/>
          </w:tcPr>
          <w:p w14:paraId="0E9B55F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51000.00</w:t>
            </w:r>
          </w:p>
        </w:tc>
      </w:tr>
      <w:tr w:rsidR="003429FC" w:rsidRPr="003429FC" w14:paraId="07A61029" w14:textId="77777777" w:rsidTr="003429FC">
        <w:tc>
          <w:tcPr>
            <w:tcW w:w="2263" w:type="dxa"/>
          </w:tcPr>
          <w:p w14:paraId="05882C1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Dépenses imprévues </w:t>
            </w:r>
          </w:p>
        </w:tc>
        <w:tc>
          <w:tcPr>
            <w:tcW w:w="1701" w:type="dxa"/>
          </w:tcPr>
          <w:p w14:paraId="54115689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33160.77</w:t>
            </w:r>
          </w:p>
        </w:tc>
        <w:tc>
          <w:tcPr>
            <w:tcW w:w="1843" w:type="dxa"/>
          </w:tcPr>
          <w:p w14:paraId="3831A53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Atténuation de charges </w:t>
            </w:r>
          </w:p>
        </w:tc>
        <w:tc>
          <w:tcPr>
            <w:tcW w:w="1701" w:type="dxa"/>
          </w:tcPr>
          <w:p w14:paraId="639C8BA4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22000.00</w:t>
            </w:r>
          </w:p>
        </w:tc>
      </w:tr>
      <w:tr w:rsidR="003429FC" w:rsidRPr="003429FC" w14:paraId="0DDB1270" w14:textId="77777777" w:rsidTr="003429FC">
        <w:tc>
          <w:tcPr>
            <w:tcW w:w="2263" w:type="dxa"/>
          </w:tcPr>
          <w:p w14:paraId="08C6B8DC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Total dépenses réelles </w:t>
            </w:r>
          </w:p>
        </w:tc>
        <w:tc>
          <w:tcPr>
            <w:tcW w:w="1701" w:type="dxa"/>
          </w:tcPr>
          <w:p w14:paraId="4AAE79B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1052120.77</w:t>
            </w:r>
          </w:p>
        </w:tc>
        <w:tc>
          <w:tcPr>
            <w:tcW w:w="1843" w:type="dxa"/>
          </w:tcPr>
          <w:p w14:paraId="2280E269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Produits exceptionnels</w:t>
            </w:r>
          </w:p>
        </w:tc>
        <w:tc>
          <w:tcPr>
            <w:tcW w:w="1701" w:type="dxa"/>
          </w:tcPr>
          <w:p w14:paraId="457AAA1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657.00</w:t>
            </w:r>
          </w:p>
        </w:tc>
      </w:tr>
      <w:tr w:rsidR="003429FC" w:rsidRPr="003429FC" w14:paraId="664FABA7" w14:textId="77777777" w:rsidTr="003429FC">
        <w:tc>
          <w:tcPr>
            <w:tcW w:w="2263" w:type="dxa"/>
          </w:tcPr>
          <w:p w14:paraId="285F185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Amortissements </w:t>
            </w:r>
          </w:p>
        </w:tc>
        <w:tc>
          <w:tcPr>
            <w:tcW w:w="1701" w:type="dxa"/>
          </w:tcPr>
          <w:p w14:paraId="6336CB8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4000.00</w:t>
            </w:r>
          </w:p>
        </w:tc>
        <w:tc>
          <w:tcPr>
            <w:tcW w:w="1843" w:type="dxa"/>
          </w:tcPr>
          <w:p w14:paraId="4829E94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Produits entre sections </w:t>
            </w:r>
          </w:p>
        </w:tc>
        <w:tc>
          <w:tcPr>
            <w:tcW w:w="1701" w:type="dxa"/>
          </w:tcPr>
          <w:p w14:paraId="0AE74BB2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</w:tr>
      <w:tr w:rsidR="003429FC" w:rsidRPr="003429FC" w14:paraId="171E5EB6" w14:textId="77777777" w:rsidTr="003429FC">
        <w:tc>
          <w:tcPr>
            <w:tcW w:w="2263" w:type="dxa"/>
          </w:tcPr>
          <w:p w14:paraId="1979042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Virement à la section d’investissement</w:t>
            </w:r>
          </w:p>
        </w:tc>
        <w:tc>
          <w:tcPr>
            <w:tcW w:w="1701" w:type="dxa"/>
          </w:tcPr>
          <w:p w14:paraId="52A127E1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102157.00</w:t>
            </w:r>
          </w:p>
        </w:tc>
        <w:tc>
          <w:tcPr>
            <w:tcW w:w="1843" w:type="dxa"/>
          </w:tcPr>
          <w:p w14:paraId="0B83C92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701" w:type="dxa"/>
          </w:tcPr>
          <w:p w14:paraId="59C935B6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</w:tr>
      <w:tr w:rsidR="003429FC" w:rsidRPr="003429FC" w14:paraId="36AC44ED" w14:textId="77777777" w:rsidTr="003429FC">
        <w:trPr>
          <w:trHeight w:val="154"/>
        </w:trPr>
        <w:tc>
          <w:tcPr>
            <w:tcW w:w="2263" w:type="dxa"/>
          </w:tcPr>
          <w:p w14:paraId="03242C8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Total général </w:t>
            </w:r>
          </w:p>
        </w:tc>
        <w:tc>
          <w:tcPr>
            <w:tcW w:w="1701" w:type="dxa"/>
          </w:tcPr>
          <w:p w14:paraId="1DCE2585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>1 158 277.77</w:t>
            </w:r>
          </w:p>
        </w:tc>
        <w:tc>
          <w:tcPr>
            <w:tcW w:w="1843" w:type="dxa"/>
          </w:tcPr>
          <w:p w14:paraId="0882224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Total général </w:t>
            </w:r>
          </w:p>
        </w:tc>
        <w:tc>
          <w:tcPr>
            <w:tcW w:w="1701" w:type="dxa"/>
          </w:tcPr>
          <w:p w14:paraId="036AE3A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>1 158 277.77</w:t>
            </w:r>
          </w:p>
        </w:tc>
      </w:tr>
    </w:tbl>
    <w:p w14:paraId="5A8A5500" w14:textId="4884C238" w:rsidR="003429FC" w:rsidRPr="00FB274E" w:rsidRDefault="003429FC" w:rsidP="00525D68">
      <w:pPr>
        <w:rPr>
          <w:rFonts w:ascii="Maiandra GD" w:hAnsi="Maiandra GD" w:cstheme="minorHAnsi"/>
        </w:rPr>
      </w:pPr>
    </w:p>
    <w:p w14:paraId="281BB5C9" w14:textId="64326C5C" w:rsidR="003429FC" w:rsidRPr="00FB274E" w:rsidRDefault="003429FC" w:rsidP="00525D68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Présentation synthétique de la section d’investissement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1701"/>
      </w:tblGrid>
      <w:tr w:rsidR="003429FC" w:rsidRPr="003429FC" w14:paraId="535D58F1" w14:textId="77777777" w:rsidTr="001165C0">
        <w:trPr>
          <w:trHeight w:val="350"/>
        </w:trPr>
        <w:tc>
          <w:tcPr>
            <w:tcW w:w="2122" w:type="dxa"/>
          </w:tcPr>
          <w:p w14:paraId="36D6E686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DEPENSES </w:t>
            </w:r>
          </w:p>
        </w:tc>
        <w:tc>
          <w:tcPr>
            <w:tcW w:w="1701" w:type="dxa"/>
          </w:tcPr>
          <w:p w14:paraId="6D567925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Montant </w:t>
            </w:r>
          </w:p>
        </w:tc>
        <w:tc>
          <w:tcPr>
            <w:tcW w:w="1984" w:type="dxa"/>
          </w:tcPr>
          <w:p w14:paraId="297271C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RECETTES </w:t>
            </w:r>
          </w:p>
        </w:tc>
        <w:tc>
          <w:tcPr>
            <w:tcW w:w="1701" w:type="dxa"/>
          </w:tcPr>
          <w:p w14:paraId="2684E54C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Montant </w:t>
            </w:r>
          </w:p>
        </w:tc>
      </w:tr>
      <w:tr w:rsidR="003429FC" w:rsidRPr="003429FC" w14:paraId="427CA752" w14:textId="77777777" w:rsidTr="001165C0">
        <w:tc>
          <w:tcPr>
            <w:tcW w:w="2122" w:type="dxa"/>
          </w:tcPr>
          <w:p w14:paraId="3F2A0891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Remboursement du capital de la dette </w:t>
            </w:r>
          </w:p>
        </w:tc>
        <w:tc>
          <w:tcPr>
            <w:tcW w:w="1701" w:type="dxa"/>
          </w:tcPr>
          <w:p w14:paraId="4A97758C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76500.00</w:t>
            </w:r>
          </w:p>
        </w:tc>
        <w:tc>
          <w:tcPr>
            <w:tcW w:w="1984" w:type="dxa"/>
          </w:tcPr>
          <w:p w14:paraId="2F8551A7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Subventions d’investissement </w:t>
            </w:r>
          </w:p>
        </w:tc>
        <w:tc>
          <w:tcPr>
            <w:tcW w:w="1701" w:type="dxa"/>
          </w:tcPr>
          <w:p w14:paraId="289A4CA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122880.00</w:t>
            </w:r>
          </w:p>
        </w:tc>
      </w:tr>
      <w:tr w:rsidR="003429FC" w:rsidRPr="003429FC" w14:paraId="1483F83F" w14:textId="77777777" w:rsidTr="001165C0">
        <w:tc>
          <w:tcPr>
            <w:tcW w:w="2122" w:type="dxa"/>
          </w:tcPr>
          <w:p w14:paraId="432BD526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Opérations d’équipement </w:t>
            </w:r>
          </w:p>
        </w:tc>
        <w:tc>
          <w:tcPr>
            <w:tcW w:w="1701" w:type="dxa"/>
          </w:tcPr>
          <w:p w14:paraId="039CDCEA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261108.90</w:t>
            </w:r>
          </w:p>
        </w:tc>
        <w:tc>
          <w:tcPr>
            <w:tcW w:w="1984" w:type="dxa"/>
          </w:tcPr>
          <w:p w14:paraId="33D3A2C6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FCTVA</w:t>
            </w:r>
          </w:p>
        </w:tc>
        <w:tc>
          <w:tcPr>
            <w:tcW w:w="1701" w:type="dxa"/>
          </w:tcPr>
          <w:p w14:paraId="59184E62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54000.00</w:t>
            </w:r>
          </w:p>
        </w:tc>
      </w:tr>
      <w:tr w:rsidR="003429FC" w:rsidRPr="003429FC" w14:paraId="5F8F4ECC" w14:textId="77777777" w:rsidTr="001165C0">
        <w:tc>
          <w:tcPr>
            <w:tcW w:w="2122" w:type="dxa"/>
          </w:tcPr>
          <w:p w14:paraId="25D738E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Immobilisations en cours </w:t>
            </w:r>
          </w:p>
        </w:tc>
        <w:tc>
          <w:tcPr>
            <w:tcW w:w="1701" w:type="dxa"/>
          </w:tcPr>
          <w:p w14:paraId="4CAF536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4000.00</w:t>
            </w:r>
          </w:p>
        </w:tc>
        <w:tc>
          <w:tcPr>
            <w:tcW w:w="1984" w:type="dxa"/>
          </w:tcPr>
          <w:p w14:paraId="7D1F93E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Excédent de fct capitalisé</w:t>
            </w:r>
          </w:p>
        </w:tc>
        <w:tc>
          <w:tcPr>
            <w:tcW w:w="1701" w:type="dxa"/>
          </w:tcPr>
          <w:p w14:paraId="3F7AA817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157793.14</w:t>
            </w:r>
          </w:p>
        </w:tc>
      </w:tr>
      <w:tr w:rsidR="003429FC" w:rsidRPr="003429FC" w14:paraId="261ACE1B" w14:textId="77777777" w:rsidTr="001165C0">
        <w:tc>
          <w:tcPr>
            <w:tcW w:w="2122" w:type="dxa"/>
          </w:tcPr>
          <w:p w14:paraId="17CEDD26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Solde d’investissement reporté  </w:t>
            </w:r>
          </w:p>
        </w:tc>
        <w:tc>
          <w:tcPr>
            <w:tcW w:w="1701" w:type="dxa"/>
          </w:tcPr>
          <w:p w14:paraId="7606CA0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100721.24</w:t>
            </w:r>
          </w:p>
        </w:tc>
        <w:tc>
          <w:tcPr>
            <w:tcW w:w="1984" w:type="dxa"/>
          </w:tcPr>
          <w:p w14:paraId="7D8061F9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Cautionnements </w:t>
            </w:r>
          </w:p>
        </w:tc>
        <w:tc>
          <w:tcPr>
            <w:tcW w:w="1701" w:type="dxa"/>
          </w:tcPr>
          <w:p w14:paraId="413B96F3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1500.00</w:t>
            </w:r>
          </w:p>
        </w:tc>
      </w:tr>
      <w:tr w:rsidR="003429FC" w:rsidRPr="003429FC" w14:paraId="0743EDB4" w14:textId="77777777" w:rsidTr="001165C0">
        <w:tc>
          <w:tcPr>
            <w:tcW w:w="2122" w:type="dxa"/>
          </w:tcPr>
          <w:p w14:paraId="6D61B5E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Restes à réaliser 2019</w:t>
            </w:r>
          </w:p>
        </w:tc>
        <w:tc>
          <w:tcPr>
            <w:tcW w:w="1701" w:type="dxa"/>
          </w:tcPr>
          <w:p w14:paraId="588B4AE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80144.90</w:t>
            </w:r>
          </w:p>
        </w:tc>
        <w:tc>
          <w:tcPr>
            <w:tcW w:w="1984" w:type="dxa"/>
          </w:tcPr>
          <w:p w14:paraId="72C696B3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Restes à réaliser 2019</w:t>
            </w:r>
          </w:p>
        </w:tc>
        <w:tc>
          <w:tcPr>
            <w:tcW w:w="1701" w:type="dxa"/>
          </w:tcPr>
          <w:p w14:paraId="4790561A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23073.00</w:t>
            </w:r>
          </w:p>
        </w:tc>
      </w:tr>
      <w:tr w:rsidR="003429FC" w:rsidRPr="003429FC" w14:paraId="62D6B10C" w14:textId="77777777" w:rsidTr="001165C0">
        <w:tc>
          <w:tcPr>
            <w:tcW w:w="2122" w:type="dxa"/>
          </w:tcPr>
          <w:p w14:paraId="5402C617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701" w:type="dxa"/>
          </w:tcPr>
          <w:p w14:paraId="097646F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984" w:type="dxa"/>
          </w:tcPr>
          <w:p w14:paraId="198C0BDA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701" w:type="dxa"/>
          </w:tcPr>
          <w:p w14:paraId="2CAF798C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</w:tr>
      <w:tr w:rsidR="003429FC" w:rsidRPr="003429FC" w14:paraId="199227A7" w14:textId="77777777" w:rsidTr="001165C0">
        <w:tc>
          <w:tcPr>
            <w:tcW w:w="2122" w:type="dxa"/>
          </w:tcPr>
          <w:p w14:paraId="6152F43F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Total dépenses réelles </w:t>
            </w:r>
          </w:p>
        </w:tc>
        <w:tc>
          <w:tcPr>
            <w:tcW w:w="1701" w:type="dxa"/>
          </w:tcPr>
          <w:p w14:paraId="4670FB63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442330.14</w:t>
            </w:r>
          </w:p>
        </w:tc>
        <w:tc>
          <w:tcPr>
            <w:tcW w:w="1984" w:type="dxa"/>
          </w:tcPr>
          <w:p w14:paraId="7768F162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701" w:type="dxa"/>
          </w:tcPr>
          <w:p w14:paraId="10013670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</w:tr>
      <w:tr w:rsidR="003429FC" w:rsidRPr="003429FC" w14:paraId="2F48110C" w14:textId="77777777" w:rsidTr="001165C0">
        <w:tc>
          <w:tcPr>
            <w:tcW w:w="2122" w:type="dxa"/>
          </w:tcPr>
          <w:p w14:paraId="1707F7A7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 xml:space="preserve">Amortissements </w:t>
            </w:r>
          </w:p>
        </w:tc>
        <w:tc>
          <w:tcPr>
            <w:tcW w:w="1701" w:type="dxa"/>
          </w:tcPr>
          <w:p w14:paraId="27B48E2C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984" w:type="dxa"/>
          </w:tcPr>
          <w:p w14:paraId="54BEF2E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701" w:type="dxa"/>
          </w:tcPr>
          <w:p w14:paraId="3C79FF6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4000.00</w:t>
            </w:r>
          </w:p>
        </w:tc>
      </w:tr>
      <w:tr w:rsidR="003429FC" w:rsidRPr="003429FC" w14:paraId="2770792C" w14:textId="77777777" w:rsidTr="001165C0">
        <w:tc>
          <w:tcPr>
            <w:tcW w:w="2122" w:type="dxa"/>
          </w:tcPr>
          <w:p w14:paraId="7AC2D225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highlight w:val="yellow"/>
              </w:rPr>
            </w:pPr>
            <w:r w:rsidRPr="003429FC">
              <w:rPr>
                <w:rFonts w:ascii="Maiandra GD" w:hAnsi="Maiandra GD"/>
              </w:rPr>
              <w:t xml:space="preserve">Virement de la section fonctionnement </w:t>
            </w:r>
          </w:p>
        </w:tc>
        <w:tc>
          <w:tcPr>
            <w:tcW w:w="1701" w:type="dxa"/>
          </w:tcPr>
          <w:p w14:paraId="1F04DF03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984" w:type="dxa"/>
          </w:tcPr>
          <w:p w14:paraId="18EC3C73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</w:p>
        </w:tc>
        <w:tc>
          <w:tcPr>
            <w:tcW w:w="1701" w:type="dxa"/>
          </w:tcPr>
          <w:p w14:paraId="39D7D0C2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</w:rPr>
            </w:pPr>
            <w:r w:rsidRPr="003429FC">
              <w:rPr>
                <w:rFonts w:ascii="Maiandra GD" w:hAnsi="Maiandra GD"/>
              </w:rPr>
              <w:t>102157.00</w:t>
            </w:r>
          </w:p>
        </w:tc>
      </w:tr>
      <w:tr w:rsidR="003429FC" w:rsidRPr="003429FC" w14:paraId="2B118DED" w14:textId="77777777" w:rsidTr="001165C0">
        <w:trPr>
          <w:trHeight w:val="154"/>
        </w:trPr>
        <w:tc>
          <w:tcPr>
            <w:tcW w:w="2122" w:type="dxa"/>
          </w:tcPr>
          <w:p w14:paraId="20E54688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Total général </w:t>
            </w:r>
          </w:p>
        </w:tc>
        <w:tc>
          <w:tcPr>
            <w:tcW w:w="1701" w:type="dxa"/>
          </w:tcPr>
          <w:p w14:paraId="16CF9611" w14:textId="5D23751B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>442</w:t>
            </w:r>
            <w:r w:rsidRPr="00FB274E">
              <w:rPr>
                <w:rFonts w:ascii="Maiandra GD" w:hAnsi="Maiandra GD"/>
                <w:b/>
                <w:bCs/>
              </w:rPr>
              <w:t xml:space="preserve"> </w:t>
            </w:r>
            <w:r w:rsidRPr="003429FC">
              <w:rPr>
                <w:rFonts w:ascii="Maiandra GD" w:hAnsi="Maiandra GD"/>
                <w:b/>
                <w:bCs/>
              </w:rPr>
              <w:t>330.14</w:t>
            </w:r>
          </w:p>
        </w:tc>
        <w:tc>
          <w:tcPr>
            <w:tcW w:w="1984" w:type="dxa"/>
          </w:tcPr>
          <w:p w14:paraId="34BCC8AB" w14:textId="77777777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 xml:space="preserve">Total général </w:t>
            </w:r>
          </w:p>
        </w:tc>
        <w:tc>
          <w:tcPr>
            <w:tcW w:w="1701" w:type="dxa"/>
          </w:tcPr>
          <w:p w14:paraId="496B0E54" w14:textId="34507B2E" w:rsidR="003429FC" w:rsidRPr="003429FC" w:rsidRDefault="003429FC" w:rsidP="003429FC">
            <w:pPr>
              <w:spacing w:line="259" w:lineRule="auto"/>
              <w:rPr>
                <w:rFonts w:ascii="Maiandra GD" w:hAnsi="Maiandra GD"/>
                <w:b/>
                <w:bCs/>
              </w:rPr>
            </w:pPr>
            <w:r w:rsidRPr="003429FC">
              <w:rPr>
                <w:rFonts w:ascii="Maiandra GD" w:hAnsi="Maiandra GD"/>
                <w:b/>
                <w:bCs/>
              </w:rPr>
              <w:t>442</w:t>
            </w:r>
            <w:r w:rsidRPr="00FB274E">
              <w:rPr>
                <w:rFonts w:ascii="Maiandra GD" w:hAnsi="Maiandra GD"/>
                <w:b/>
                <w:bCs/>
              </w:rPr>
              <w:t xml:space="preserve"> </w:t>
            </w:r>
            <w:r w:rsidRPr="003429FC">
              <w:rPr>
                <w:rFonts w:ascii="Maiandra GD" w:hAnsi="Maiandra GD"/>
                <w:b/>
                <w:bCs/>
              </w:rPr>
              <w:t>330.14</w:t>
            </w:r>
          </w:p>
        </w:tc>
      </w:tr>
    </w:tbl>
    <w:p w14:paraId="7D73F882" w14:textId="0E925C8B" w:rsidR="003429FC" w:rsidRPr="00FB274E" w:rsidRDefault="003429FC" w:rsidP="00525D68">
      <w:pPr>
        <w:rPr>
          <w:rFonts w:ascii="Maiandra GD" w:hAnsi="Maiandra GD" w:cstheme="minorHAnsi"/>
        </w:rPr>
      </w:pPr>
    </w:p>
    <w:p w14:paraId="1FF50941" w14:textId="484422E5" w:rsidR="003429FC" w:rsidRPr="00FB274E" w:rsidRDefault="003429FC" w:rsidP="00525D68">
      <w:pPr>
        <w:rPr>
          <w:rFonts w:ascii="Maiandra GD" w:hAnsi="Maiandra GD" w:cstheme="minorHAnsi"/>
        </w:rPr>
      </w:pPr>
      <w:bookmarkStart w:id="2" w:name="_Hlk45788731"/>
      <w:r w:rsidRPr="00FB274E">
        <w:rPr>
          <w:rFonts w:ascii="Maiandra GD" w:hAnsi="Maiandra GD" w:cstheme="minorHAnsi"/>
        </w:rPr>
        <w:t xml:space="preserve">Après débat et analyse, le maire soumet le projet de budget 2020 au vote : </w:t>
      </w:r>
    </w:p>
    <w:p w14:paraId="78FB7D89" w14:textId="2F64E9B0" w:rsidR="00FB274E" w:rsidRPr="00FB274E" w:rsidRDefault="00FB274E" w:rsidP="00525D68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Adopté à la majorité : </w:t>
      </w:r>
    </w:p>
    <w:bookmarkEnd w:id="2"/>
    <w:p w14:paraId="768C53B5" w14:textId="097E730B" w:rsidR="003429FC" w:rsidRPr="00FB274E" w:rsidRDefault="00FB274E" w:rsidP="00525D68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  <w:u w:val="single"/>
        </w:rPr>
        <w:t>Vote pour</w:t>
      </w:r>
      <w:r w:rsidRPr="00FB274E">
        <w:rPr>
          <w:rFonts w:ascii="Maiandra GD" w:hAnsi="Maiandra GD" w:cstheme="minorHAnsi"/>
        </w:rPr>
        <w:t> : 12</w:t>
      </w:r>
    </w:p>
    <w:p w14:paraId="53101801" w14:textId="23B8E144" w:rsidR="00FB274E" w:rsidRPr="00FB274E" w:rsidRDefault="00FB274E" w:rsidP="00525D68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  <w:u w:val="single"/>
        </w:rPr>
        <w:t>Abstentions</w:t>
      </w:r>
      <w:r w:rsidRPr="00FB274E">
        <w:rPr>
          <w:rFonts w:ascii="Maiandra GD" w:hAnsi="Maiandra GD" w:cstheme="minorHAnsi"/>
        </w:rPr>
        <w:t> : 3</w:t>
      </w:r>
    </w:p>
    <w:p w14:paraId="18F2A36A" w14:textId="04745277" w:rsidR="00FB274E" w:rsidRPr="00FB274E" w:rsidRDefault="00FB274E" w:rsidP="00FB274E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Présentation synthétique du budget </w:t>
      </w:r>
      <w:r w:rsidRPr="00FB274E">
        <w:rPr>
          <w:rFonts w:ascii="Maiandra GD" w:hAnsi="Maiandra GD" w:cstheme="minorHAnsi"/>
          <w:b/>
          <w:bCs/>
        </w:rPr>
        <w:t xml:space="preserve">assainissement 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</w:tblGrid>
      <w:tr w:rsidR="00FB274E" w:rsidRPr="00FB274E" w14:paraId="7130CCFC" w14:textId="77777777" w:rsidTr="001165C0">
        <w:tc>
          <w:tcPr>
            <w:tcW w:w="6961" w:type="dxa"/>
            <w:gridSpan w:val="4"/>
          </w:tcPr>
          <w:p w14:paraId="430D52DD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bookmarkStart w:id="3" w:name="_Hlk45779104"/>
            <w:r w:rsidRPr="00FB274E">
              <w:rPr>
                <w:rFonts w:ascii="Maiandra GD" w:hAnsi="Maiandra GD"/>
                <w:b/>
                <w:bCs/>
              </w:rPr>
              <w:t>FONCTIONNEMENT</w:t>
            </w:r>
          </w:p>
        </w:tc>
      </w:tr>
      <w:tr w:rsidR="00FB274E" w:rsidRPr="00FB274E" w14:paraId="02665393" w14:textId="77777777" w:rsidTr="001165C0">
        <w:tc>
          <w:tcPr>
            <w:tcW w:w="3480" w:type="dxa"/>
            <w:gridSpan w:val="2"/>
          </w:tcPr>
          <w:p w14:paraId="7834E48B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DEPENSES</w:t>
            </w:r>
          </w:p>
        </w:tc>
        <w:tc>
          <w:tcPr>
            <w:tcW w:w="3481" w:type="dxa"/>
            <w:gridSpan w:val="2"/>
          </w:tcPr>
          <w:p w14:paraId="20309239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RECETTES</w:t>
            </w:r>
          </w:p>
        </w:tc>
      </w:tr>
      <w:tr w:rsidR="00FB274E" w:rsidRPr="00FB274E" w14:paraId="6D2CE2AC" w14:textId="77777777" w:rsidTr="001165C0">
        <w:tc>
          <w:tcPr>
            <w:tcW w:w="1740" w:type="dxa"/>
          </w:tcPr>
          <w:p w14:paraId="2AA0F117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Charges de gestion courant</w:t>
            </w:r>
          </w:p>
        </w:tc>
        <w:tc>
          <w:tcPr>
            <w:tcW w:w="1740" w:type="dxa"/>
          </w:tcPr>
          <w:p w14:paraId="7B4DCC28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128400.00</w:t>
            </w:r>
          </w:p>
        </w:tc>
        <w:tc>
          <w:tcPr>
            <w:tcW w:w="1740" w:type="dxa"/>
          </w:tcPr>
          <w:p w14:paraId="729E1257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Recettes de gestion courante</w:t>
            </w:r>
          </w:p>
        </w:tc>
        <w:tc>
          <w:tcPr>
            <w:tcW w:w="1741" w:type="dxa"/>
          </w:tcPr>
          <w:p w14:paraId="35327E87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145000.00</w:t>
            </w:r>
          </w:p>
        </w:tc>
      </w:tr>
      <w:tr w:rsidR="00FB274E" w:rsidRPr="00FB274E" w14:paraId="66A6C8CC" w14:textId="77777777" w:rsidTr="001165C0">
        <w:trPr>
          <w:trHeight w:val="497"/>
        </w:trPr>
        <w:tc>
          <w:tcPr>
            <w:tcW w:w="1740" w:type="dxa"/>
          </w:tcPr>
          <w:p w14:paraId="6E00D452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Charges financières</w:t>
            </w:r>
          </w:p>
        </w:tc>
        <w:tc>
          <w:tcPr>
            <w:tcW w:w="1740" w:type="dxa"/>
          </w:tcPr>
          <w:p w14:paraId="30DE4719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35000.00</w:t>
            </w:r>
          </w:p>
        </w:tc>
        <w:tc>
          <w:tcPr>
            <w:tcW w:w="1740" w:type="dxa"/>
          </w:tcPr>
          <w:p w14:paraId="5A5A66EB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Opérations d’ordre</w:t>
            </w:r>
          </w:p>
        </w:tc>
        <w:tc>
          <w:tcPr>
            <w:tcW w:w="1741" w:type="dxa"/>
          </w:tcPr>
          <w:p w14:paraId="592B213B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21000.00</w:t>
            </w:r>
          </w:p>
        </w:tc>
      </w:tr>
      <w:tr w:rsidR="00FB274E" w:rsidRPr="00FB274E" w14:paraId="24A338B1" w14:textId="77777777" w:rsidTr="001165C0">
        <w:tc>
          <w:tcPr>
            <w:tcW w:w="1740" w:type="dxa"/>
          </w:tcPr>
          <w:p w14:paraId="27721752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 xml:space="preserve">Charges exceptionnelles </w:t>
            </w:r>
          </w:p>
        </w:tc>
        <w:tc>
          <w:tcPr>
            <w:tcW w:w="1740" w:type="dxa"/>
          </w:tcPr>
          <w:p w14:paraId="5EF57D21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3000.00</w:t>
            </w:r>
          </w:p>
        </w:tc>
        <w:tc>
          <w:tcPr>
            <w:tcW w:w="1740" w:type="dxa"/>
          </w:tcPr>
          <w:p w14:paraId="0ACE3AC0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Excédent reporté</w:t>
            </w:r>
          </w:p>
        </w:tc>
        <w:tc>
          <w:tcPr>
            <w:tcW w:w="1741" w:type="dxa"/>
          </w:tcPr>
          <w:p w14:paraId="24B09079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56194.18</w:t>
            </w:r>
          </w:p>
        </w:tc>
      </w:tr>
      <w:tr w:rsidR="00FB274E" w:rsidRPr="00FB274E" w14:paraId="66FE4BB8" w14:textId="77777777" w:rsidTr="001165C0">
        <w:tc>
          <w:tcPr>
            <w:tcW w:w="1740" w:type="dxa"/>
          </w:tcPr>
          <w:p w14:paraId="24C2A3C3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Opérations d’ordre</w:t>
            </w:r>
          </w:p>
        </w:tc>
        <w:tc>
          <w:tcPr>
            <w:tcW w:w="1740" w:type="dxa"/>
          </w:tcPr>
          <w:p w14:paraId="5A1131ED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55794.18</w:t>
            </w:r>
          </w:p>
        </w:tc>
        <w:tc>
          <w:tcPr>
            <w:tcW w:w="1740" w:type="dxa"/>
          </w:tcPr>
          <w:p w14:paraId="60B532E1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</w:p>
        </w:tc>
        <w:tc>
          <w:tcPr>
            <w:tcW w:w="1741" w:type="dxa"/>
          </w:tcPr>
          <w:p w14:paraId="226DBD27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</w:p>
        </w:tc>
      </w:tr>
      <w:tr w:rsidR="00FB274E" w:rsidRPr="00FB274E" w14:paraId="2D8A5CF2" w14:textId="77777777" w:rsidTr="001165C0">
        <w:tc>
          <w:tcPr>
            <w:tcW w:w="1740" w:type="dxa"/>
          </w:tcPr>
          <w:p w14:paraId="44ABC7C8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 xml:space="preserve">TOTAL </w:t>
            </w:r>
          </w:p>
        </w:tc>
        <w:tc>
          <w:tcPr>
            <w:tcW w:w="1740" w:type="dxa"/>
          </w:tcPr>
          <w:p w14:paraId="0D1C19C1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222194.18</w:t>
            </w:r>
          </w:p>
        </w:tc>
        <w:tc>
          <w:tcPr>
            <w:tcW w:w="1740" w:type="dxa"/>
          </w:tcPr>
          <w:p w14:paraId="0A14A947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741" w:type="dxa"/>
          </w:tcPr>
          <w:p w14:paraId="55AECA0E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222194.18</w:t>
            </w:r>
          </w:p>
        </w:tc>
      </w:tr>
      <w:bookmarkEnd w:id="3"/>
    </w:tbl>
    <w:p w14:paraId="301C6BEF" w14:textId="2F5016E2" w:rsidR="00FB274E" w:rsidRDefault="00FB274E" w:rsidP="00FB274E">
      <w:pPr>
        <w:spacing w:line="256" w:lineRule="auto"/>
        <w:ind w:left="360"/>
        <w:rPr>
          <w:rFonts w:ascii="Maiandra GD" w:hAnsi="Maiandra GD"/>
          <w:b/>
          <w:bCs/>
        </w:rPr>
      </w:pPr>
    </w:p>
    <w:p w14:paraId="3F047260" w14:textId="77777777" w:rsidR="00FB274E" w:rsidRPr="00FB274E" w:rsidRDefault="00FB274E" w:rsidP="00FB274E">
      <w:pPr>
        <w:spacing w:line="256" w:lineRule="auto"/>
        <w:ind w:left="360"/>
        <w:rPr>
          <w:rFonts w:ascii="Maiandra GD" w:hAnsi="Maiandra GD"/>
          <w:b/>
          <w:bCs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782"/>
        <w:gridCol w:w="1740"/>
        <w:gridCol w:w="1740"/>
        <w:gridCol w:w="1741"/>
      </w:tblGrid>
      <w:tr w:rsidR="00FB274E" w:rsidRPr="00FB274E" w14:paraId="487691ED" w14:textId="77777777" w:rsidTr="001165C0">
        <w:tc>
          <w:tcPr>
            <w:tcW w:w="7003" w:type="dxa"/>
            <w:gridSpan w:val="4"/>
          </w:tcPr>
          <w:p w14:paraId="4D657642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lastRenderedPageBreak/>
              <w:t>INVESTISSEMENT</w:t>
            </w:r>
          </w:p>
        </w:tc>
      </w:tr>
      <w:tr w:rsidR="00FB274E" w:rsidRPr="00FB274E" w14:paraId="702333EA" w14:textId="77777777" w:rsidTr="001165C0">
        <w:tc>
          <w:tcPr>
            <w:tcW w:w="3522" w:type="dxa"/>
            <w:gridSpan w:val="2"/>
          </w:tcPr>
          <w:p w14:paraId="07C903AC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DEPENSES</w:t>
            </w:r>
          </w:p>
        </w:tc>
        <w:tc>
          <w:tcPr>
            <w:tcW w:w="3481" w:type="dxa"/>
            <w:gridSpan w:val="2"/>
          </w:tcPr>
          <w:p w14:paraId="459E9767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RECETTES</w:t>
            </w:r>
          </w:p>
        </w:tc>
      </w:tr>
      <w:tr w:rsidR="00FB274E" w:rsidRPr="00FB274E" w14:paraId="0229EDC2" w14:textId="77777777" w:rsidTr="001165C0">
        <w:tc>
          <w:tcPr>
            <w:tcW w:w="1782" w:type="dxa"/>
          </w:tcPr>
          <w:p w14:paraId="118B8E9F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 xml:space="preserve">Dépenses d’équipement </w:t>
            </w:r>
          </w:p>
        </w:tc>
        <w:tc>
          <w:tcPr>
            <w:tcW w:w="1740" w:type="dxa"/>
          </w:tcPr>
          <w:p w14:paraId="31EB31EB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74080.00</w:t>
            </w:r>
          </w:p>
        </w:tc>
        <w:tc>
          <w:tcPr>
            <w:tcW w:w="1740" w:type="dxa"/>
          </w:tcPr>
          <w:p w14:paraId="26E6DB24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 xml:space="preserve">Subventions d’équipement </w:t>
            </w:r>
          </w:p>
        </w:tc>
        <w:tc>
          <w:tcPr>
            <w:tcW w:w="1741" w:type="dxa"/>
          </w:tcPr>
          <w:p w14:paraId="0171B498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64093.00</w:t>
            </w:r>
          </w:p>
        </w:tc>
      </w:tr>
      <w:tr w:rsidR="00FB274E" w:rsidRPr="00FB274E" w14:paraId="00C17AAF" w14:textId="77777777" w:rsidTr="001165C0">
        <w:tc>
          <w:tcPr>
            <w:tcW w:w="1782" w:type="dxa"/>
          </w:tcPr>
          <w:p w14:paraId="1D92EA58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 xml:space="preserve">Remboursement du capital </w:t>
            </w:r>
          </w:p>
        </w:tc>
        <w:tc>
          <w:tcPr>
            <w:tcW w:w="1740" w:type="dxa"/>
          </w:tcPr>
          <w:p w14:paraId="28350028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46317.82</w:t>
            </w:r>
          </w:p>
        </w:tc>
        <w:tc>
          <w:tcPr>
            <w:tcW w:w="1740" w:type="dxa"/>
          </w:tcPr>
          <w:p w14:paraId="1453C2FB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Opérations d’ordre</w:t>
            </w:r>
          </w:p>
        </w:tc>
        <w:tc>
          <w:tcPr>
            <w:tcW w:w="1741" w:type="dxa"/>
          </w:tcPr>
          <w:p w14:paraId="6C6BDB1B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50000.00</w:t>
            </w:r>
          </w:p>
        </w:tc>
      </w:tr>
      <w:tr w:rsidR="00FB274E" w:rsidRPr="00FB274E" w14:paraId="77A3CE83" w14:textId="77777777" w:rsidTr="001165C0">
        <w:tc>
          <w:tcPr>
            <w:tcW w:w="1782" w:type="dxa"/>
          </w:tcPr>
          <w:p w14:paraId="198C3B9B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Opérations d’ordre</w:t>
            </w:r>
          </w:p>
        </w:tc>
        <w:tc>
          <w:tcPr>
            <w:tcW w:w="1740" w:type="dxa"/>
          </w:tcPr>
          <w:p w14:paraId="33D76D59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21000.00</w:t>
            </w:r>
          </w:p>
        </w:tc>
        <w:tc>
          <w:tcPr>
            <w:tcW w:w="1740" w:type="dxa"/>
          </w:tcPr>
          <w:p w14:paraId="6A8AAB9C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Solde d’exécution reporté</w:t>
            </w:r>
          </w:p>
        </w:tc>
        <w:tc>
          <w:tcPr>
            <w:tcW w:w="1741" w:type="dxa"/>
          </w:tcPr>
          <w:p w14:paraId="64E671AC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</w:rPr>
            </w:pPr>
            <w:r w:rsidRPr="00FB274E">
              <w:rPr>
                <w:rFonts w:ascii="Maiandra GD" w:hAnsi="Maiandra GD"/>
              </w:rPr>
              <w:t>27004.82</w:t>
            </w:r>
          </w:p>
        </w:tc>
      </w:tr>
      <w:tr w:rsidR="00FB274E" w:rsidRPr="00FB274E" w14:paraId="0B4ACF89" w14:textId="77777777" w:rsidTr="001165C0">
        <w:tc>
          <w:tcPr>
            <w:tcW w:w="1782" w:type="dxa"/>
          </w:tcPr>
          <w:p w14:paraId="62368188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 xml:space="preserve">TOTAL </w:t>
            </w:r>
          </w:p>
        </w:tc>
        <w:tc>
          <w:tcPr>
            <w:tcW w:w="1740" w:type="dxa"/>
          </w:tcPr>
          <w:p w14:paraId="601427AE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141397.82</w:t>
            </w:r>
          </w:p>
          <w:p w14:paraId="00431FEC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740" w:type="dxa"/>
          </w:tcPr>
          <w:p w14:paraId="2A2C4ED1" w14:textId="77777777" w:rsidR="00FB274E" w:rsidRPr="00FB274E" w:rsidRDefault="00FB274E" w:rsidP="00FB274E">
            <w:pPr>
              <w:spacing w:line="256" w:lineRule="auto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741" w:type="dxa"/>
          </w:tcPr>
          <w:p w14:paraId="00D8769B" w14:textId="77777777" w:rsidR="00FB274E" w:rsidRPr="00FB274E" w:rsidRDefault="00FB274E" w:rsidP="00FB274E">
            <w:pPr>
              <w:spacing w:line="256" w:lineRule="auto"/>
              <w:jc w:val="center"/>
              <w:rPr>
                <w:rFonts w:ascii="Maiandra GD" w:hAnsi="Maiandra GD"/>
                <w:b/>
                <w:bCs/>
              </w:rPr>
            </w:pPr>
            <w:r w:rsidRPr="00FB274E">
              <w:rPr>
                <w:rFonts w:ascii="Maiandra GD" w:hAnsi="Maiandra GD"/>
                <w:b/>
                <w:bCs/>
              </w:rPr>
              <w:t>141397.82</w:t>
            </w:r>
          </w:p>
        </w:tc>
      </w:tr>
    </w:tbl>
    <w:p w14:paraId="6DB6026A" w14:textId="77777777" w:rsidR="00FB274E" w:rsidRPr="00FB274E" w:rsidRDefault="00FB274E" w:rsidP="00FB274E">
      <w:pPr>
        <w:rPr>
          <w:rFonts w:ascii="Maiandra GD" w:hAnsi="Maiandra GD" w:cstheme="minorHAnsi"/>
          <w:b/>
          <w:bCs/>
        </w:rPr>
      </w:pPr>
    </w:p>
    <w:p w14:paraId="220D4068" w14:textId="77777777" w:rsidR="00FB274E" w:rsidRPr="00FB274E" w:rsidRDefault="00FB274E" w:rsidP="00FB274E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Après débat et analyse, le maire soumet le projet de budget 2020 au vote : </w:t>
      </w:r>
    </w:p>
    <w:p w14:paraId="40C452CC" w14:textId="4D65D569" w:rsidR="00FB274E" w:rsidRPr="00FB274E" w:rsidRDefault="00FB274E" w:rsidP="00FB274E">
      <w:pPr>
        <w:rPr>
          <w:rFonts w:ascii="Maiandra GD" w:hAnsi="Maiandra GD" w:cstheme="minorHAnsi"/>
          <w:u w:val="single"/>
        </w:rPr>
      </w:pPr>
      <w:r w:rsidRPr="00FB274E">
        <w:rPr>
          <w:rFonts w:ascii="Maiandra GD" w:hAnsi="Maiandra GD" w:cstheme="minorHAnsi"/>
          <w:u w:val="single"/>
        </w:rPr>
        <w:t xml:space="preserve">Vote pour : 15 </w:t>
      </w:r>
      <w:r w:rsidRPr="00FB274E">
        <w:rPr>
          <w:rFonts w:ascii="Maiandra GD" w:hAnsi="Maiandra GD" w:cstheme="minorHAnsi"/>
          <w:u w:val="single"/>
        </w:rPr>
        <w:t xml:space="preserve"> </w:t>
      </w:r>
    </w:p>
    <w:p w14:paraId="56B8FA21" w14:textId="39A8C8B7" w:rsidR="00FB274E" w:rsidRPr="00FB274E" w:rsidRDefault="00FB274E" w:rsidP="00FB274E">
      <w:pPr>
        <w:rPr>
          <w:rFonts w:ascii="Maiandra GD" w:hAnsi="Maiandra GD" w:cstheme="minorHAnsi"/>
        </w:rPr>
      </w:pPr>
      <w:r w:rsidRPr="00FB274E">
        <w:rPr>
          <w:rFonts w:ascii="Maiandra GD" w:hAnsi="Maiandra GD" w:cstheme="minorHAnsi"/>
        </w:rPr>
        <w:t xml:space="preserve">Adopté à l’unanimité. </w:t>
      </w:r>
    </w:p>
    <w:p w14:paraId="06A6C5E6" w14:textId="0183DD91" w:rsidR="00FB274E" w:rsidRPr="00FB274E" w:rsidRDefault="00FB274E" w:rsidP="00525D68">
      <w:pPr>
        <w:rPr>
          <w:rFonts w:ascii="Maiandra GD" w:hAnsi="Maiandra GD" w:cstheme="minorHAnsi"/>
        </w:rPr>
      </w:pPr>
      <w:r>
        <w:rPr>
          <w:rFonts w:ascii="Maiandra GD" w:hAnsi="Maiandra GD" w:cstheme="minorHAnsi"/>
        </w:rPr>
        <w:t xml:space="preserve">Conformément à l’article L 2313-1 du code général des collectivités territoriales, modifié par l’article 107 de la loi NOTRE, une note de présentation brève et synthétique retraçant les informations financières essentielles de la commune a été rédigée et sera disponible sur le site internet de la commune. </w:t>
      </w:r>
    </w:p>
    <w:p w14:paraId="0D286D32" w14:textId="4BC90E43" w:rsidR="00FE31E5" w:rsidRPr="00FB274E" w:rsidRDefault="00FE31E5" w:rsidP="00475B34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Fait à Meyssac, pour être affiché </w:t>
      </w:r>
      <w:proofErr w:type="gramStart"/>
      <w:r w:rsidRPr="00FB274E">
        <w:rPr>
          <w:rFonts w:ascii="Maiandra GD" w:hAnsi="Maiandra GD" w:cstheme="minorHAnsi"/>
          <w:b/>
          <w:bCs/>
        </w:rPr>
        <w:t xml:space="preserve">le  </w:t>
      </w:r>
      <w:r w:rsidR="00FB274E">
        <w:rPr>
          <w:rFonts w:ascii="Maiandra GD" w:hAnsi="Maiandra GD" w:cstheme="minorHAnsi"/>
          <w:b/>
          <w:bCs/>
        </w:rPr>
        <w:t>16</w:t>
      </w:r>
      <w:proofErr w:type="gramEnd"/>
      <w:r w:rsidR="00FB274E">
        <w:rPr>
          <w:rFonts w:ascii="Maiandra GD" w:hAnsi="Maiandra GD" w:cstheme="minorHAnsi"/>
          <w:b/>
          <w:bCs/>
        </w:rPr>
        <w:t xml:space="preserve"> </w:t>
      </w:r>
      <w:r w:rsidR="00E10560" w:rsidRPr="00FB274E">
        <w:rPr>
          <w:rFonts w:ascii="Maiandra GD" w:hAnsi="Maiandra GD" w:cstheme="minorHAnsi"/>
          <w:b/>
          <w:bCs/>
        </w:rPr>
        <w:t xml:space="preserve"> juillet </w:t>
      </w:r>
      <w:r w:rsidR="00477417" w:rsidRPr="00FB274E">
        <w:rPr>
          <w:rFonts w:ascii="Maiandra GD" w:hAnsi="Maiandra GD" w:cstheme="minorHAnsi"/>
          <w:b/>
          <w:bCs/>
        </w:rPr>
        <w:t xml:space="preserve"> 2020</w:t>
      </w:r>
      <w:r w:rsidRPr="00FB274E">
        <w:rPr>
          <w:rFonts w:ascii="Maiandra GD" w:hAnsi="Maiandra GD" w:cstheme="minorHAnsi"/>
          <w:b/>
          <w:bCs/>
        </w:rPr>
        <w:t xml:space="preserve">  conformément aux prescriptions de l’article L 2121.25 du code général des collectivités territoriales. Toutes les délibérations précitées seront affichées et pourront être consultées dans leur texte intégral en mairie. </w:t>
      </w:r>
    </w:p>
    <w:p w14:paraId="606EF096" w14:textId="1B10A1A1" w:rsidR="00FE31E5" w:rsidRPr="00FB274E" w:rsidRDefault="00FE31E5" w:rsidP="00475B34">
      <w:pPr>
        <w:rPr>
          <w:rFonts w:ascii="Maiandra GD" w:hAnsi="Maiandra GD" w:cstheme="minorHAnsi"/>
          <w:b/>
          <w:bCs/>
        </w:rPr>
      </w:pPr>
    </w:p>
    <w:p w14:paraId="68156FFB" w14:textId="077BDEFB" w:rsidR="00FE31E5" w:rsidRPr="00FB274E" w:rsidRDefault="00FE31E5" w:rsidP="00475B34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A Meyssac, le </w:t>
      </w:r>
      <w:r w:rsidR="00FB274E">
        <w:rPr>
          <w:rFonts w:ascii="Maiandra GD" w:hAnsi="Maiandra GD" w:cstheme="minorHAnsi"/>
          <w:b/>
          <w:bCs/>
        </w:rPr>
        <w:t>16</w:t>
      </w:r>
      <w:r w:rsidR="00E10560" w:rsidRPr="00FB274E">
        <w:rPr>
          <w:rFonts w:ascii="Maiandra GD" w:hAnsi="Maiandra GD" w:cstheme="minorHAnsi"/>
          <w:b/>
          <w:bCs/>
        </w:rPr>
        <w:t xml:space="preserve"> </w:t>
      </w:r>
      <w:proofErr w:type="gramStart"/>
      <w:r w:rsidR="00E10560" w:rsidRPr="00FB274E">
        <w:rPr>
          <w:rFonts w:ascii="Maiandra GD" w:hAnsi="Maiandra GD" w:cstheme="minorHAnsi"/>
          <w:b/>
          <w:bCs/>
        </w:rPr>
        <w:t xml:space="preserve">juillet </w:t>
      </w:r>
      <w:r w:rsidRPr="00FB274E">
        <w:rPr>
          <w:rFonts w:ascii="Maiandra GD" w:hAnsi="Maiandra GD" w:cstheme="minorHAnsi"/>
          <w:b/>
          <w:bCs/>
        </w:rPr>
        <w:t xml:space="preserve"> 2020</w:t>
      </w:r>
      <w:proofErr w:type="gramEnd"/>
      <w:r w:rsidRPr="00FB274E">
        <w:rPr>
          <w:rFonts w:ascii="Maiandra GD" w:hAnsi="Maiandra GD" w:cstheme="minorHAnsi"/>
          <w:b/>
          <w:bCs/>
        </w:rPr>
        <w:t xml:space="preserve">, </w:t>
      </w:r>
    </w:p>
    <w:p w14:paraId="1A4DA32E" w14:textId="551D8DE3" w:rsidR="00FE31E5" w:rsidRPr="00FB274E" w:rsidRDefault="00FE31E5" w:rsidP="00475B34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Le Maire </w:t>
      </w:r>
    </w:p>
    <w:p w14:paraId="69D921F1" w14:textId="65848ADF" w:rsidR="00FE31E5" w:rsidRPr="00FB274E" w:rsidRDefault="00FE31E5" w:rsidP="00475B34">
      <w:pPr>
        <w:rPr>
          <w:rFonts w:ascii="Maiandra GD" w:hAnsi="Maiandra GD" w:cstheme="minorHAnsi"/>
          <w:b/>
          <w:bCs/>
        </w:rPr>
      </w:pPr>
      <w:r w:rsidRPr="00FB274E">
        <w:rPr>
          <w:rFonts w:ascii="Maiandra GD" w:hAnsi="Maiandra GD" w:cstheme="minorHAnsi"/>
          <w:b/>
          <w:bCs/>
        </w:rPr>
        <w:t xml:space="preserve">Christophe CARON </w:t>
      </w:r>
    </w:p>
    <w:sectPr w:rsidR="00FE31E5" w:rsidRPr="00FB274E" w:rsidSect="004D6709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98365" w14:textId="77777777" w:rsidR="00807BD6" w:rsidRDefault="00807BD6" w:rsidP="0060151B">
      <w:pPr>
        <w:spacing w:after="0" w:line="240" w:lineRule="auto"/>
      </w:pPr>
      <w:r>
        <w:separator/>
      </w:r>
    </w:p>
  </w:endnote>
  <w:endnote w:type="continuationSeparator" w:id="0">
    <w:p w14:paraId="6EA6F53C" w14:textId="77777777" w:rsidR="00807BD6" w:rsidRDefault="00807BD6" w:rsidP="0060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9728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B871F" w14:textId="5DEEA21D" w:rsidR="001909D3" w:rsidRDefault="001909D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1789F" w14:textId="77777777" w:rsidR="001909D3" w:rsidRDefault="001909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4BE9B" w14:textId="77777777" w:rsidR="00807BD6" w:rsidRDefault="00807BD6" w:rsidP="0060151B">
      <w:pPr>
        <w:spacing w:after="0" w:line="240" w:lineRule="auto"/>
      </w:pPr>
      <w:r>
        <w:separator/>
      </w:r>
    </w:p>
  </w:footnote>
  <w:footnote w:type="continuationSeparator" w:id="0">
    <w:p w14:paraId="3689BC76" w14:textId="77777777" w:rsidR="00807BD6" w:rsidRDefault="00807BD6" w:rsidP="0060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8" type="#_x0000_t75" style="width:11.25pt;height:11.25pt" o:bullet="t">
        <v:imagedata r:id="rId1" o:title="msoED3C"/>
      </v:shape>
    </w:pict>
  </w:numPicBullet>
  <w:abstractNum w:abstractNumId="0" w15:restartNumberingAfterBreak="0">
    <w:nsid w:val="023B4B81"/>
    <w:multiLevelType w:val="hybridMultilevel"/>
    <w:tmpl w:val="A2AC33C4"/>
    <w:lvl w:ilvl="0" w:tplc="5B1E0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865"/>
    <w:multiLevelType w:val="hybridMultilevel"/>
    <w:tmpl w:val="77346E6E"/>
    <w:lvl w:ilvl="0" w:tplc="040C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5D01F5A"/>
    <w:multiLevelType w:val="hybridMultilevel"/>
    <w:tmpl w:val="E2D247D6"/>
    <w:lvl w:ilvl="0" w:tplc="6B400C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0AFF"/>
    <w:multiLevelType w:val="hybridMultilevel"/>
    <w:tmpl w:val="5D3E6C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81F12"/>
    <w:multiLevelType w:val="hybridMultilevel"/>
    <w:tmpl w:val="8F84333E"/>
    <w:lvl w:ilvl="0" w:tplc="BC72163E">
      <w:start w:val="520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169E6AA2"/>
    <w:multiLevelType w:val="hybridMultilevel"/>
    <w:tmpl w:val="17624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8A5"/>
    <w:multiLevelType w:val="hybridMultilevel"/>
    <w:tmpl w:val="7B48FFCE"/>
    <w:lvl w:ilvl="0" w:tplc="80CA3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5FAE"/>
    <w:multiLevelType w:val="hybridMultilevel"/>
    <w:tmpl w:val="461ADA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75E7F"/>
    <w:multiLevelType w:val="hybridMultilevel"/>
    <w:tmpl w:val="C0AAE12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66DFA"/>
    <w:multiLevelType w:val="hybridMultilevel"/>
    <w:tmpl w:val="EACA0DBA"/>
    <w:lvl w:ilvl="0" w:tplc="224C1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29AB"/>
    <w:multiLevelType w:val="hybridMultilevel"/>
    <w:tmpl w:val="967C9BE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465D6"/>
    <w:multiLevelType w:val="hybridMultilevel"/>
    <w:tmpl w:val="4DBCA192"/>
    <w:lvl w:ilvl="0" w:tplc="5A7801E0">
      <w:start w:val="4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828CA"/>
    <w:multiLevelType w:val="hybridMultilevel"/>
    <w:tmpl w:val="7CA07EEC"/>
    <w:lvl w:ilvl="0" w:tplc="A87400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700F"/>
    <w:multiLevelType w:val="hybridMultilevel"/>
    <w:tmpl w:val="3B62AFFE"/>
    <w:lvl w:ilvl="0" w:tplc="9A4E3874">
      <w:numFmt w:val="bullet"/>
      <w:lvlText w:val="-"/>
      <w:lvlJc w:val="left"/>
      <w:pPr>
        <w:ind w:left="720" w:hanging="360"/>
      </w:pPr>
      <w:rPr>
        <w:rFonts w:ascii="Euphemia" w:eastAsiaTheme="minorHAnsi" w:hAnsi="Euphem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827AA"/>
    <w:multiLevelType w:val="hybridMultilevel"/>
    <w:tmpl w:val="E242C37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245D77"/>
    <w:multiLevelType w:val="hybridMultilevel"/>
    <w:tmpl w:val="ED5A21A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B5ADE"/>
    <w:multiLevelType w:val="hybridMultilevel"/>
    <w:tmpl w:val="5C28C912"/>
    <w:lvl w:ilvl="0" w:tplc="8CF4D420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23934"/>
    <w:multiLevelType w:val="hybridMultilevel"/>
    <w:tmpl w:val="873EFAE0"/>
    <w:lvl w:ilvl="0" w:tplc="79426FE8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133E3"/>
    <w:multiLevelType w:val="hybridMultilevel"/>
    <w:tmpl w:val="5E7AEB6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7616DA"/>
    <w:multiLevelType w:val="hybridMultilevel"/>
    <w:tmpl w:val="FC26C426"/>
    <w:lvl w:ilvl="0" w:tplc="ABF0AE2A">
      <w:start w:val="5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C621FF"/>
    <w:multiLevelType w:val="hybridMultilevel"/>
    <w:tmpl w:val="D92E608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D81FB9"/>
    <w:multiLevelType w:val="hybridMultilevel"/>
    <w:tmpl w:val="3D96F0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87200"/>
    <w:multiLevelType w:val="hybridMultilevel"/>
    <w:tmpl w:val="5A585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51E8A"/>
    <w:multiLevelType w:val="hybridMultilevel"/>
    <w:tmpl w:val="C58E8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65686"/>
    <w:multiLevelType w:val="hybridMultilevel"/>
    <w:tmpl w:val="181C34E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E198C"/>
    <w:multiLevelType w:val="hybridMultilevel"/>
    <w:tmpl w:val="23CCA7F2"/>
    <w:lvl w:ilvl="0" w:tplc="F356DE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36483"/>
    <w:multiLevelType w:val="hybridMultilevel"/>
    <w:tmpl w:val="189A4586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64491E"/>
    <w:multiLevelType w:val="hybridMultilevel"/>
    <w:tmpl w:val="5854F288"/>
    <w:lvl w:ilvl="0" w:tplc="040C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22"/>
  </w:num>
  <w:num w:numId="5">
    <w:abstractNumId w:val="13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16"/>
  </w:num>
  <w:num w:numId="11">
    <w:abstractNumId w:val="24"/>
  </w:num>
  <w:num w:numId="12">
    <w:abstractNumId w:val="19"/>
  </w:num>
  <w:num w:numId="13">
    <w:abstractNumId w:val="26"/>
  </w:num>
  <w:num w:numId="14">
    <w:abstractNumId w:val="11"/>
  </w:num>
  <w:num w:numId="15">
    <w:abstractNumId w:val="20"/>
  </w:num>
  <w:num w:numId="16">
    <w:abstractNumId w:val="4"/>
  </w:num>
  <w:num w:numId="17">
    <w:abstractNumId w:val="3"/>
  </w:num>
  <w:num w:numId="18">
    <w:abstractNumId w:val="14"/>
  </w:num>
  <w:num w:numId="19">
    <w:abstractNumId w:val="27"/>
  </w:num>
  <w:num w:numId="20">
    <w:abstractNumId w:val="1"/>
  </w:num>
  <w:num w:numId="21">
    <w:abstractNumId w:val="10"/>
  </w:num>
  <w:num w:numId="22">
    <w:abstractNumId w:val="21"/>
  </w:num>
  <w:num w:numId="23">
    <w:abstractNumId w:val="5"/>
  </w:num>
  <w:num w:numId="24">
    <w:abstractNumId w:val="23"/>
  </w:num>
  <w:num w:numId="25">
    <w:abstractNumId w:val="7"/>
  </w:num>
  <w:num w:numId="26">
    <w:abstractNumId w:val="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7"/>
    <w:rsid w:val="0001394B"/>
    <w:rsid w:val="00014BD3"/>
    <w:rsid w:val="00017F14"/>
    <w:rsid w:val="000209D4"/>
    <w:rsid w:val="000312CB"/>
    <w:rsid w:val="00036B67"/>
    <w:rsid w:val="00045202"/>
    <w:rsid w:val="000506AD"/>
    <w:rsid w:val="00064E70"/>
    <w:rsid w:val="000A568F"/>
    <w:rsid w:val="000B4609"/>
    <w:rsid w:val="000B5AFC"/>
    <w:rsid w:val="000C032B"/>
    <w:rsid w:val="000C5246"/>
    <w:rsid w:val="000C7A8E"/>
    <w:rsid w:val="000D0D01"/>
    <w:rsid w:val="000D0F25"/>
    <w:rsid w:val="000D4CFE"/>
    <w:rsid w:val="000E3DAE"/>
    <w:rsid w:val="00114C22"/>
    <w:rsid w:val="00131007"/>
    <w:rsid w:val="00143904"/>
    <w:rsid w:val="0017386A"/>
    <w:rsid w:val="00186DBE"/>
    <w:rsid w:val="001909D3"/>
    <w:rsid w:val="0019247D"/>
    <w:rsid w:val="001B05D8"/>
    <w:rsid w:val="001B2F90"/>
    <w:rsid w:val="001C40E6"/>
    <w:rsid w:val="001D5060"/>
    <w:rsid w:val="001E4C1D"/>
    <w:rsid w:val="001E52C4"/>
    <w:rsid w:val="001F47AC"/>
    <w:rsid w:val="00205E26"/>
    <w:rsid w:val="00233030"/>
    <w:rsid w:val="002538AD"/>
    <w:rsid w:val="00256403"/>
    <w:rsid w:val="00256982"/>
    <w:rsid w:val="002740AA"/>
    <w:rsid w:val="002966E0"/>
    <w:rsid w:val="002C3B31"/>
    <w:rsid w:val="002D2F0B"/>
    <w:rsid w:val="002E1B0D"/>
    <w:rsid w:val="0030760B"/>
    <w:rsid w:val="00313132"/>
    <w:rsid w:val="00331925"/>
    <w:rsid w:val="003429FC"/>
    <w:rsid w:val="00351EED"/>
    <w:rsid w:val="00362D9F"/>
    <w:rsid w:val="00382509"/>
    <w:rsid w:val="003977FF"/>
    <w:rsid w:val="003D238B"/>
    <w:rsid w:val="003D595D"/>
    <w:rsid w:val="003E3C0F"/>
    <w:rsid w:val="003F2AB0"/>
    <w:rsid w:val="00403866"/>
    <w:rsid w:val="00403C6C"/>
    <w:rsid w:val="0040417D"/>
    <w:rsid w:val="004368ED"/>
    <w:rsid w:val="00436ECF"/>
    <w:rsid w:val="00436EFE"/>
    <w:rsid w:val="00440EF2"/>
    <w:rsid w:val="00444781"/>
    <w:rsid w:val="00445CB4"/>
    <w:rsid w:val="004575E4"/>
    <w:rsid w:val="004701A8"/>
    <w:rsid w:val="00474439"/>
    <w:rsid w:val="00475B34"/>
    <w:rsid w:val="00477417"/>
    <w:rsid w:val="00481C8E"/>
    <w:rsid w:val="00492C66"/>
    <w:rsid w:val="004D0CCC"/>
    <w:rsid w:val="004D62DE"/>
    <w:rsid w:val="004D6709"/>
    <w:rsid w:val="004F149C"/>
    <w:rsid w:val="00500B99"/>
    <w:rsid w:val="00503C76"/>
    <w:rsid w:val="005259B2"/>
    <w:rsid w:val="00525D68"/>
    <w:rsid w:val="0053193A"/>
    <w:rsid w:val="00532661"/>
    <w:rsid w:val="0053519B"/>
    <w:rsid w:val="005407BA"/>
    <w:rsid w:val="00577CC2"/>
    <w:rsid w:val="005B2736"/>
    <w:rsid w:val="005B4352"/>
    <w:rsid w:val="005B70E7"/>
    <w:rsid w:val="005C4B82"/>
    <w:rsid w:val="0060151B"/>
    <w:rsid w:val="0062286D"/>
    <w:rsid w:val="006264C4"/>
    <w:rsid w:val="00644FF4"/>
    <w:rsid w:val="006453A1"/>
    <w:rsid w:val="00655FAA"/>
    <w:rsid w:val="00657216"/>
    <w:rsid w:val="00665019"/>
    <w:rsid w:val="00676136"/>
    <w:rsid w:val="00695746"/>
    <w:rsid w:val="006A03C1"/>
    <w:rsid w:val="006A07B4"/>
    <w:rsid w:val="006A4D0F"/>
    <w:rsid w:val="006E0210"/>
    <w:rsid w:val="006E251E"/>
    <w:rsid w:val="006F4700"/>
    <w:rsid w:val="006F5FF6"/>
    <w:rsid w:val="007250C5"/>
    <w:rsid w:val="00747184"/>
    <w:rsid w:val="00751517"/>
    <w:rsid w:val="007763A9"/>
    <w:rsid w:val="00784849"/>
    <w:rsid w:val="007F0289"/>
    <w:rsid w:val="00807BD6"/>
    <w:rsid w:val="0081245F"/>
    <w:rsid w:val="00822AB0"/>
    <w:rsid w:val="00833187"/>
    <w:rsid w:val="00834713"/>
    <w:rsid w:val="0084324F"/>
    <w:rsid w:val="008474AF"/>
    <w:rsid w:val="00850CF4"/>
    <w:rsid w:val="00851FAB"/>
    <w:rsid w:val="00856E69"/>
    <w:rsid w:val="00884989"/>
    <w:rsid w:val="0089120F"/>
    <w:rsid w:val="008A125A"/>
    <w:rsid w:val="008A4977"/>
    <w:rsid w:val="008A6501"/>
    <w:rsid w:val="008B5F8F"/>
    <w:rsid w:val="008D576A"/>
    <w:rsid w:val="008D6E42"/>
    <w:rsid w:val="008E7CF7"/>
    <w:rsid w:val="008F6A90"/>
    <w:rsid w:val="009065E7"/>
    <w:rsid w:val="00911FF8"/>
    <w:rsid w:val="00912478"/>
    <w:rsid w:val="00915945"/>
    <w:rsid w:val="00967012"/>
    <w:rsid w:val="00967415"/>
    <w:rsid w:val="00972E0D"/>
    <w:rsid w:val="0098284E"/>
    <w:rsid w:val="00986A33"/>
    <w:rsid w:val="009B24B3"/>
    <w:rsid w:val="009B622D"/>
    <w:rsid w:val="009C6AB7"/>
    <w:rsid w:val="009D56DB"/>
    <w:rsid w:val="009E10FC"/>
    <w:rsid w:val="009E52F1"/>
    <w:rsid w:val="009F328C"/>
    <w:rsid w:val="009F34E4"/>
    <w:rsid w:val="009F42E5"/>
    <w:rsid w:val="00A0668E"/>
    <w:rsid w:val="00A13D63"/>
    <w:rsid w:val="00A1418C"/>
    <w:rsid w:val="00A21CEF"/>
    <w:rsid w:val="00A4675C"/>
    <w:rsid w:val="00A54F21"/>
    <w:rsid w:val="00A64E70"/>
    <w:rsid w:val="00A67276"/>
    <w:rsid w:val="00A8530C"/>
    <w:rsid w:val="00A903B9"/>
    <w:rsid w:val="00AE0C54"/>
    <w:rsid w:val="00AE1C7A"/>
    <w:rsid w:val="00AE3A76"/>
    <w:rsid w:val="00AF2910"/>
    <w:rsid w:val="00B0103A"/>
    <w:rsid w:val="00B11385"/>
    <w:rsid w:val="00B11791"/>
    <w:rsid w:val="00B25065"/>
    <w:rsid w:val="00B26791"/>
    <w:rsid w:val="00B27AEF"/>
    <w:rsid w:val="00B27E90"/>
    <w:rsid w:val="00B35756"/>
    <w:rsid w:val="00B45441"/>
    <w:rsid w:val="00B578E1"/>
    <w:rsid w:val="00B614C4"/>
    <w:rsid w:val="00B65352"/>
    <w:rsid w:val="00BB504C"/>
    <w:rsid w:val="00C12A6C"/>
    <w:rsid w:val="00C36790"/>
    <w:rsid w:val="00C44FA7"/>
    <w:rsid w:val="00C62912"/>
    <w:rsid w:val="00C71A8C"/>
    <w:rsid w:val="00C73C99"/>
    <w:rsid w:val="00C758D4"/>
    <w:rsid w:val="00C90CA7"/>
    <w:rsid w:val="00C9117C"/>
    <w:rsid w:val="00CA7526"/>
    <w:rsid w:val="00CB30B7"/>
    <w:rsid w:val="00CB642A"/>
    <w:rsid w:val="00CC1654"/>
    <w:rsid w:val="00CC293C"/>
    <w:rsid w:val="00CD207C"/>
    <w:rsid w:val="00CE1973"/>
    <w:rsid w:val="00CE1D24"/>
    <w:rsid w:val="00CE3365"/>
    <w:rsid w:val="00D0267A"/>
    <w:rsid w:val="00D20C7F"/>
    <w:rsid w:val="00D30A93"/>
    <w:rsid w:val="00D34916"/>
    <w:rsid w:val="00D43A15"/>
    <w:rsid w:val="00D45ECC"/>
    <w:rsid w:val="00D5024B"/>
    <w:rsid w:val="00D63587"/>
    <w:rsid w:val="00D63942"/>
    <w:rsid w:val="00D81528"/>
    <w:rsid w:val="00D83899"/>
    <w:rsid w:val="00D92DCD"/>
    <w:rsid w:val="00DA7797"/>
    <w:rsid w:val="00DC2780"/>
    <w:rsid w:val="00DD5AED"/>
    <w:rsid w:val="00DF512F"/>
    <w:rsid w:val="00E10560"/>
    <w:rsid w:val="00E10C2E"/>
    <w:rsid w:val="00E11A88"/>
    <w:rsid w:val="00E12931"/>
    <w:rsid w:val="00E3636D"/>
    <w:rsid w:val="00E56CF0"/>
    <w:rsid w:val="00E63A35"/>
    <w:rsid w:val="00E662B8"/>
    <w:rsid w:val="00E76EA7"/>
    <w:rsid w:val="00E81187"/>
    <w:rsid w:val="00EC2502"/>
    <w:rsid w:val="00EC2671"/>
    <w:rsid w:val="00ED14D8"/>
    <w:rsid w:val="00EE292A"/>
    <w:rsid w:val="00EF2BCE"/>
    <w:rsid w:val="00EF6F6E"/>
    <w:rsid w:val="00F22297"/>
    <w:rsid w:val="00F24581"/>
    <w:rsid w:val="00F27866"/>
    <w:rsid w:val="00F34673"/>
    <w:rsid w:val="00F36CEC"/>
    <w:rsid w:val="00F417CA"/>
    <w:rsid w:val="00F41B71"/>
    <w:rsid w:val="00F62AA9"/>
    <w:rsid w:val="00F70970"/>
    <w:rsid w:val="00F94AAD"/>
    <w:rsid w:val="00F94B76"/>
    <w:rsid w:val="00F95EE6"/>
    <w:rsid w:val="00F96A67"/>
    <w:rsid w:val="00FB274E"/>
    <w:rsid w:val="00FD1A4E"/>
    <w:rsid w:val="00FE31E5"/>
    <w:rsid w:val="00FE33E9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F86A"/>
  <w15:chartTrackingRefBased/>
  <w15:docId w15:val="{93F9B136-C58D-4DF6-AAE3-29AB5A6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6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51B"/>
  </w:style>
  <w:style w:type="paragraph" w:styleId="Pieddepage">
    <w:name w:val="footer"/>
    <w:basedOn w:val="Normal"/>
    <w:link w:val="PieddepageCar"/>
    <w:uiPriority w:val="99"/>
    <w:unhideWhenUsed/>
    <w:rsid w:val="0060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51B"/>
  </w:style>
  <w:style w:type="table" w:styleId="Grilledutableau">
    <w:name w:val="Table Grid"/>
    <w:basedOn w:val="TableauNormal"/>
    <w:uiPriority w:val="39"/>
    <w:rsid w:val="0018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78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0F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0F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3D63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912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28BE-1556-43A3-B2D7-7FB75C57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2</cp:revision>
  <cp:lastPrinted>2020-07-16T08:52:00Z</cp:lastPrinted>
  <dcterms:created xsi:type="dcterms:W3CDTF">2020-07-16T08:52:00Z</dcterms:created>
  <dcterms:modified xsi:type="dcterms:W3CDTF">2020-07-16T08:52:00Z</dcterms:modified>
</cp:coreProperties>
</file>